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4140"/>
        <w:gridCol w:w="6120"/>
      </w:tblGrid>
      <w:tr w:rsidR="00732643" w:rsidRPr="00732643" w:rsidTr="00C176A4">
        <w:trPr>
          <w:trHeight w:val="817"/>
        </w:trPr>
        <w:tc>
          <w:tcPr>
            <w:tcW w:w="10260" w:type="dxa"/>
            <w:gridSpan w:val="2"/>
            <w:shd w:val="clear" w:color="auto" w:fill="auto"/>
          </w:tcPr>
          <w:p w:rsidR="00487368" w:rsidRPr="00732643" w:rsidRDefault="00487368" w:rsidP="00C176A4">
            <w:pPr>
              <w:tabs>
                <w:tab w:val="left" w:pos="3832"/>
              </w:tabs>
              <w:jc w:val="center"/>
              <w:rPr>
                <w:b/>
                <w:sz w:val="22"/>
                <w:szCs w:val="22"/>
              </w:rPr>
            </w:pPr>
            <w:r w:rsidRPr="00732643">
              <w:rPr>
                <w:b/>
                <w:sz w:val="22"/>
                <w:szCs w:val="22"/>
              </w:rPr>
              <w:t>OBRAZAC</w:t>
            </w:r>
          </w:p>
          <w:p w:rsidR="00487368" w:rsidRPr="00732643" w:rsidRDefault="00485374" w:rsidP="00C176A4">
            <w:pPr>
              <w:jc w:val="center"/>
              <w:rPr>
                <w:b/>
                <w:sz w:val="22"/>
                <w:szCs w:val="22"/>
              </w:rPr>
            </w:pPr>
            <w:r w:rsidRPr="00732643">
              <w:rPr>
                <w:b/>
                <w:sz w:val="22"/>
                <w:szCs w:val="22"/>
              </w:rPr>
              <w:t>i</w:t>
            </w:r>
            <w:r w:rsidR="00487368" w:rsidRPr="00732643">
              <w:rPr>
                <w:b/>
                <w:sz w:val="22"/>
                <w:szCs w:val="22"/>
              </w:rPr>
              <w:t>zvješća</w:t>
            </w:r>
            <w:r w:rsidR="009A5822" w:rsidRPr="00732643">
              <w:rPr>
                <w:b/>
                <w:sz w:val="22"/>
                <w:szCs w:val="22"/>
              </w:rPr>
              <w:t xml:space="preserve"> o provedenom savjetovanju s </w:t>
            </w:r>
            <w:r w:rsidR="00487368" w:rsidRPr="00732643">
              <w:rPr>
                <w:b/>
                <w:sz w:val="22"/>
                <w:szCs w:val="22"/>
              </w:rPr>
              <w:t>javnošću</w:t>
            </w:r>
          </w:p>
          <w:p w:rsidR="00487368" w:rsidRPr="00732643" w:rsidRDefault="00487368" w:rsidP="00487368">
            <w:pPr>
              <w:rPr>
                <w:sz w:val="22"/>
                <w:szCs w:val="22"/>
              </w:rPr>
            </w:pPr>
          </w:p>
        </w:tc>
      </w:tr>
      <w:tr w:rsidR="00732643" w:rsidRPr="00732643" w:rsidTr="00C176A4">
        <w:trPr>
          <w:trHeight w:val="500"/>
        </w:trPr>
        <w:tc>
          <w:tcPr>
            <w:tcW w:w="4140" w:type="dxa"/>
            <w:tcBorders>
              <w:right w:val="single" w:sz="4" w:space="0" w:color="auto"/>
            </w:tcBorders>
            <w:shd w:val="clear" w:color="auto" w:fill="auto"/>
            <w:vAlign w:val="center"/>
          </w:tcPr>
          <w:p w:rsidR="00487368" w:rsidRPr="00732643" w:rsidRDefault="00487368" w:rsidP="00487368">
            <w:pPr>
              <w:rPr>
                <w:b/>
                <w:sz w:val="22"/>
                <w:szCs w:val="22"/>
              </w:rPr>
            </w:pPr>
            <w:r w:rsidRPr="00732643">
              <w:rPr>
                <w:b/>
                <w:sz w:val="22"/>
                <w:szCs w:val="22"/>
              </w:rPr>
              <w:t xml:space="preserve">Naziv nacrta odluke ili drugog općeg akta o kojem je savjetovanje provedeno </w:t>
            </w:r>
          </w:p>
        </w:tc>
        <w:tc>
          <w:tcPr>
            <w:tcW w:w="6120" w:type="dxa"/>
            <w:tcBorders>
              <w:left w:val="single" w:sz="4" w:space="0" w:color="auto"/>
            </w:tcBorders>
            <w:shd w:val="clear" w:color="auto" w:fill="auto"/>
            <w:vAlign w:val="center"/>
          </w:tcPr>
          <w:p w:rsidR="00487368" w:rsidRPr="00732643" w:rsidRDefault="0005675E" w:rsidP="00C176A4">
            <w:pPr>
              <w:jc w:val="both"/>
              <w:rPr>
                <w:sz w:val="22"/>
                <w:szCs w:val="22"/>
              </w:rPr>
            </w:pPr>
            <w:r w:rsidRPr="00732643">
              <w:rPr>
                <w:sz w:val="22"/>
                <w:szCs w:val="22"/>
              </w:rPr>
              <w:t>Nacrt prijedloga Odluke o komunalnom redu</w:t>
            </w:r>
          </w:p>
        </w:tc>
      </w:tr>
      <w:tr w:rsidR="00732643" w:rsidRPr="00732643" w:rsidTr="00C176A4">
        <w:trPr>
          <w:trHeight w:val="932"/>
        </w:trPr>
        <w:tc>
          <w:tcPr>
            <w:tcW w:w="4140" w:type="dxa"/>
            <w:tcBorders>
              <w:right w:val="single" w:sz="4" w:space="0" w:color="auto"/>
            </w:tcBorders>
            <w:shd w:val="clear" w:color="auto" w:fill="auto"/>
            <w:vAlign w:val="center"/>
          </w:tcPr>
          <w:p w:rsidR="00487368" w:rsidRPr="00732643" w:rsidRDefault="00487368" w:rsidP="00487368">
            <w:pPr>
              <w:rPr>
                <w:b/>
                <w:sz w:val="22"/>
                <w:szCs w:val="22"/>
              </w:rPr>
            </w:pPr>
            <w:r w:rsidRPr="00732643">
              <w:rPr>
                <w:b/>
                <w:sz w:val="22"/>
                <w:szCs w:val="22"/>
              </w:rPr>
              <w:t>Nositelj izrade nacrta akta (gradsko upravno tijelo koje je provelo savjetovanje)</w:t>
            </w:r>
          </w:p>
        </w:tc>
        <w:tc>
          <w:tcPr>
            <w:tcW w:w="6120" w:type="dxa"/>
            <w:tcBorders>
              <w:left w:val="single" w:sz="4" w:space="0" w:color="auto"/>
            </w:tcBorders>
            <w:shd w:val="clear" w:color="auto" w:fill="auto"/>
            <w:vAlign w:val="center"/>
          </w:tcPr>
          <w:p w:rsidR="00423E43" w:rsidRPr="00732643" w:rsidRDefault="00423E43" w:rsidP="00423E43">
            <w:pPr>
              <w:jc w:val="both"/>
              <w:rPr>
                <w:rFonts w:eastAsia="Calibri"/>
                <w:sz w:val="22"/>
                <w:szCs w:val="22"/>
                <w:lang w:eastAsia="en-US"/>
              </w:rPr>
            </w:pPr>
            <w:r w:rsidRPr="00732643">
              <w:rPr>
                <w:rFonts w:eastAsia="Calibri"/>
                <w:sz w:val="22"/>
                <w:szCs w:val="22"/>
                <w:lang w:eastAsia="en-US"/>
              </w:rPr>
              <w:t>Gradski ured za prostorno uređenje, izgradnju Grada, graditeljstvo, komunalne poslove i promet</w:t>
            </w:r>
          </w:p>
          <w:p w:rsidR="00423E43" w:rsidRPr="00732643" w:rsidRDefault="00423E43" w:rsidP="00423E43">
            <w:pPr>
              <w:ind w:left="705"/>
              <w:jc w:val="both"/>
              <w:rPr>
                <w:rFonts w:eastAsia="Calibri"/>
                <w:sz w:val="22"/>
                <w:szCs w:val="22"/>
                <w:lang w:eastAsia="en-US"/>
              </w:rPr>
            </w:pPr>
          </w:p>
          <w:p w:rsidR="00487368" w:rsidRPr="00732643" w:rsidRDefault="00487368" w:rsidP="00C176A4">
            <w:pPr>
              <w:jc w:val="both"/>
              <w:rPr>
                <w:b/>
                <w:sz w:val="22"/>
                <w:szCs w:val="22"/>
              </w:rPr>
            </w:pPr>
          </w:p>
        </w:tc>
      </w:tr>
      <w:tr w:rsidR="00732643" w:rsidRPr="00732643" w:rsidTr="00C176A4">
        <w:trPr>
          <w:trHeight w:val="561"/>
        </w:trPr>
        <w:tc>
          <w:tcPr>
            <w:tcW w:w="4140" w:type="dxa"/>
            <w:tcBorders>
              <w:right w:val="single" w:sz="4" w:space="0" w:color="auto"/>
            </w:tcBorders>
            <w:shd w:val="clear" w:color="auto" w:fill="auto"/>
            <w:vAlign w:val="center"/>
          </w:tcPr>
          <w:p w:rsidR="00487368" w:rsidRPr="00732643" w:rsidRDefault="00487368" w:rsidP="00C176A4">
            <w:pPr>
              <w:jc w:val="both"/>
              <w:rPr>
                <w:b/>
                <w:sz w:val="22"/>
                <w:szCs w:val="22"/>
              </w:rPr>
            </w:pPr>
            <w:r w:rsidRPr="00732643">
              <w:rPr>
                <w:b/>
                <w:sz w:val="22"/>
                <w:szCs w:val="22"/>
              </w:rPr>
              <w:t>Vrijeme trajanja savjetovanja</w:t>
            </w:r>
          </w:p>
        </w:tc>
        <w:tc>
          <w:tcPr>
            <w:tcW w:w="6120" w:type="dxa"/>
            <w:tcBorders>
              <w:left w:val="single" w:sz="4" w:space="0" w:color="auto"/>
            </w:tcBorders>
            <w:shd w:val="clear" w:color="auto" w:fill="auto"/>
            <w:vAlign w:val="center"/>
          </w:tcPr>
          <w:p w:rsidR="00487368" w:rsidRPr="00732643" w:rsidRDefault="0005675E" w:rsidP="0005675E">
            <w:pPr>
              <w:jc w:val="center"/>
              <w:rPr>
                <w:sz w:val="22"/>
                <w:szCs w:val="22"/>
              </w:rPr>
            </w:pPr>
            <w:r w:rsidRPr="00732643">
              <w:rPr>
                <w:sz w:val="22"/>
                <w:szCs w:val="22"/>
              </w:rPr>
              <w:t>7. 6. 2019. – 7.7. 2019</w:t>
            </w:r>
            <w:r w:rsidR="001936C4">
              <w:rPr>
                <w:sz w:val="22"/>
                <w:szCs w:val="22"/>
              </w:rPr>
              <w:t>.</w:t>
            </w:r>
            <w:bookmarkStart w:id="0" w:name="_GoBack"/>
            <w:bookmarkEnd w:id="0"/>
          </w:p>
        </w:tc>
      </w:tr>
      <w:tr w:rsidR="00732643" w:rsidRPr="00732643" w:rsidTr="00C176A4">
        <w:trPr>
          <w:trHeight w:val="561"/>
        </w:trPr>
        <w:tc>
          <w:tcPr>
            <w:tcW w:w="4140" w:type="dxa"/>
            <w:tcBorders>
              <w:right w:val="single" w:sz="4" w:space="0" w:color="auto"/>
            </w:tcBorders>
            <w:shd w:val="clear" w:color="auto" w:fill="auto"/>
            <w:vAlign w:val="center"/>
          </w:tcPr>
          <w:p w:rsidR="00487368" w:rsidRPr="00732643" w:rsidRDefault="00487368" w:rsidP="00C176A4">
            <w:pPr>
              <w:jc w:val="both"/>
              <w:rPr>
                <w:b/>
                <w:sz w:val="22"/>
                <w:szCs w:val="22"/>
              </w:rPr>
            </w:pPr>
            <w:r w:rsidRPr="00732643">
              <w:rPr>
                <w:b/>
                <w:sz w:val="22"/>
                <w:szCs w:val="22"/>
              </w:rPr>
              <w:t xml:space="preserve">Metoda savjetovanja </w:t>
            </w:r>
          </w:p>
        </w:tc>
        <w:tc>
          <w:tcPr>
            <w:tcW w:w="6120" w:type="dxa"/>
            <w:tcBorders>
              <w:left w:val="single" w:sz="4" w:space="0" w:color="auto"/>
            </w:tcBorders>
            <w:shd w:val="clear" w:color="auto" w:fill="auto"/>
            <w:vAlign w:val="center"/>
          </w:tcPr>
          <w:p w:rsidR="00487368" w:rsidRPr="00732643" w:rsidRDefault="00423E43" w:rsidP="00C176A4">
            <w:pPr>
              <w:jc w:val="both"/>
              <w:rPr>
                <w:sz w:val="22"/>
                <w:szCs w:val="22"/>
              </w:rPr>
            </w:pPr>
            <w:r w:rsidRPr="00732643">
              <w:rPr>
                <w:sz w:val="22"/>
                <w:szCs w:val="22"/>
              </w:rPr>
              <w:t>Internetsko savjetovanje</w:t>
            </w:r>
          </w:p>
        </w:tc>
      </w:tr>
    </w:tbl>
    <w:p w:rsidR="00487368" w:rsidRPr="00732643" w:rsidRDefault="00487368" w:rsidP="00487368">
      <w:pPr>
        <w:rPr>
          <w:sz w:val="22"/>
          <w:szCs w:val="22"/>
        </w:rPr>
      </w:pPr>
    </w:p>
    <w:tbl>
      <w:tblPr>
        <w:tblW w:w="1059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1843"/>
        <w:gridCol w:w="1134"/>
        <w:gridCol w:w="3685"/>
        <w:gridCol w:w="3260"/>
      </w:tblGrid>
      <w:tr w:rsidR="00732643" w:rsidRPr="00732643" w:rsidTr="00AE19D0">
        <w:tc>
          <w:tcPr>
            <w:tcW w:w="671" w:type="dxa"/>
            <w:tcBorders>
              <w:top w:val="thinThickSmallGap" w:sz="24" w:space="0" w:color="auto"/>
              <w:left w:val="thinThickSmallGap" w:sz="24" w:space="0" w:color="auto"/>
            </w:tcBorders>
            <w:shd w:val="clear" w:color="auto" w:fill="auto"/>
            <w:vAlign w:val="center"/>
          </w:tcPr>
          <w:p w:rsidR="00487368" w:rsidRPr="00732643" w:rsidRDefault="00487368" w:rsidP="00C176A4">
            <w:pPr>
              <w:jc w:val="center"/>
              <w:rPr>
                <w:sz w:val="22"/>
                <w:szCs w:val="22"/>
              </w:rPr>
            </w:pPr>
            <w:r w:rsidRPr="00732643">
              <w:rPr>
                <w:sz w:val="22"/>
                <w:szCs w:val="22"/>
              </w:rPr>
              <w:t>Red. br.</w:t>
            </w:r>
          </w:p>
        </w:tc>
        <w:tc>
          <w:tcPr>
            <w:tcW w:w="1843" w:type="dxa"/>
            <w:tcBorders>
              <w:top w:val="thinThickSmallGap" w:sz="24" w:space="0" w:color="auto"/>
            </w:tcBorders>
            <w:shd w:val="clear" w:color="auto" w:fill="auto"/>
            <w:vAlign w:val="center"/>
          </w:tcPr>
          <w:p w:rsidR="00487368" w:rsidRPr="00732643" w:rsidRDefault="00487368" w:rsidP="00C176A4">
            <w:pPr>
              <w:jc w:val="center"/>
              <w:rPr>
                <w:sz w:val="22"/>
                <w:szCs w:val="22"/>
              </w:rPr>
            </w:pPr>
            <w:r w:rsidRPr="00732643">
              <w:rPr>
                <w:sz w:val="22"/>
                <w:szCs w:val="22"/>
              </w:rPr>
              <w:t>Predstavnici  javnosti (pojedinac, organizacija, institucija)</w:t>
            </w:r>
          </w:p>
        </w:tc>
        <w:tc>
          <w:tcPr>
            <w:tcW w:w="1134" w:type="dxa"/>
            <w:tcBorders>
              <w:top w:val="thinThickSmallGap" w:sz="24" w:space="0" w:color="auto"/>
            </w:tcBorders>
            <w:shd w:val="clear" w:color="auto" w:fill="auto"/>
            <w:vAlign w:val="center"/>
          </w:tcPr>
          <w:p w:rsidR="00487368" w:rsidRPr="00732643" w:rsidRDefault="00487368" w:rsidP="00C176A4">
            <w:pPr>
              <w:jc w:val="center"/>
              <w:rPr>
                <w:sz w:val="22"/>
                <w:szCs w:val="22"/>
              </w:rPr>
            </w:pPr>
            <w:r w:rsidRPr="00732643">
              <w:rPr>
                <w:sz w:val="22"/>
                <w:szCs w:val="22"/>
              </w:rPr>
              <w:t>Članak na koji se odnosi primjedba/</w:t>
            </w:r>
          </w:p>
          <w:p w:rsidR="00487368" w:rsidRPr="00732643" w:rsidRDefault="00487368" w:rsidP="00C176A4">
            <w:pPr>
              <w:jc w:val="center"/>
              <w:rPr>
                <w:sz w:val="22"/>
                <w:szCs w:val="22"/>
              </w:rPr>
            </w:pPr>
            <w:r w:rsidRPr="00732643">
              <w:rPr>
                <w:sz w:val="22"/>
                <w:szCs w:val="22"/>
              </w:rPr>
              <w:t>prijedlog</w:t>
            </w:r>
          </w:p>
        </w:tc>
        <w:tc>
          <w:tcPr>
            <w:tcW w:w="3685" w:type="dxa"/>
            <w:tcBorders>
              <w:top w:val="thinThickSmallGap" w:sz="24" w:space="0" w:color="auto"/>
            </w:tcBorders>
            <w:shd w:val="clear" w:color="auto" w:fill="auto"/>
            <w:vAlign w:val="center"/>
          </w:tcPr>
          <w:p w:rsidR="00487368" w:rsidRPr="00732643" w:rsidRDefault="00487368" w:rsidP="00C176A4">
            <w:pPr>
              <w:jc w:val="center"/>
              <w:rPr>
                <w:sz w:val="22"/>
                <w:szCs w:val="22"/>
              </w:rPr>
            </w:pPr>
            <w:r w:rsidRPr="00732643">
              <w:rPr>
                <w:sz w:val="22"/>
                <w:szCs w:val="22"/>
              </w:rPr>
              <w:t>Tekst primjedbe/</w:t>
            </w:r>
          </w:p>
          <w:p w:rsidR="00487368" w:rsidRPr="00732643" w:rsidRDefault="00487368" w:rsidP="00C176A4">
            <w:pPr>
              <w:jc w:val="center"/>
              <w:rPr>
                <w:sz w:val="22"/>
                <w:szCs w:val="22"/>
              </w:rPr>
            </w:pPr>
            <w:r w:rsidRPr="00732643">
              <w:rPr>
                <w:sz w:val="22"/>
                <w:szCs w:val="22"/>
              </w:rPr>
              <w:t>prijedloga</w:t>
            </w:r>
          </w:p>
        </w:tc>
        <w:tc>
          <w:tcPr>
            <w:tcW w:w="3260" w:type="dxa"/>
            <w:tcBorders>
              <w:top w:val="thinThickSmallGap" w:sz="24" w:space="0" w:color="auto"/>
              <w:right w:val="thinThickSmallGap" w:sz="24" w:space="0" w:color="auto"/>
            </w:tcBorders>
            <w:shd w:val="clear" w:color="auto" w:fill="auto"/>
            <w:vAlign w:val="center"/>
          </w:tcPr>
          <w:p w:rsidR="00487368" w:rsidRPr="00732643" w:rsidRDefault="00487368" w:rsidP="00C176A4">
            <w:pPr>
              <w:jc w:val="center"/>
              <w:rPr>
                <w:sz w:val="22"/>
                <w:szCs w:val="22"/>
              </w:rPr>
            </w:pPr>
            <w:r w:rsidRPr="00732643">
              <w:rPr>
                <w:sz w:val="22"/>
                <w:szCs w:val="22"/>
              </w:rPr>
              <w:t>Prihvaćanje/ neprihvaćanje primjedbe/ prijedloga sa obrazloženjem</w:t>
            </w:r>
          </w:p>
        </w:tc>
      </w:tr>
      <w:tr w:rsidR="00732643" w:rsidRPr="00732643" w:rsidTr="00AE19D0">
        <w:tc>
          <w:tcPr>
            <w:tcW w:w="671" w:type="dxa"/>
            <w:tcBorders>
              <w:left w:val="thinThickSmallGap" w:sz="24" w:space="0" w:color="auto"/>
            </w:tcBorders>
            <w:shd w:val="clear" w:color="auto" w:fill="auto"/>
          </w:tcPr>
          <w:p w:rsidR="00487368" w:rsidRPr="00732643" w:rsidRDefault="00423E43" w:rsidP="00487368">
            <w:pPr>
              <w:rPr>
                <w:b/>
                <w:sz w:val="22"/>
                <w:szCs w:val="22"/>
              </w:rPr>
            </w:pPr>
            <w:r w:rsidRPr="00732643">
              <w:rPr>
                <w:b/>
                <w:sz w:val="22"/>
                <w:szCs w:val="22"/>
              </w:rPr>
              <w:t>1.</w:t>
            </w:r>
          </w:p>
        </w:tc>
        <w:tc>
          <w:tcPr>
            <w:tcW w:w="1843" w:type="dxa"/>
            <w:shd w:val="clear" w:color="auto" w:fill="auto"/>
          </w:tcPr>
          <w:p w:rsidR="00487368" w:rsidRDefault="00280DB8" w:rsidP="009B6CE1">
            <w:pPr>
              <w:rPr>
                <w:sz w:val="22"/>
                <w:szCs w:val="22"/>
              </w:rPr>
            </w:pPr>
            <w:r w:rsidRPr="00732643">
              <w:rPr>
                <w:sz w:val="22"/>
                <w:szCs w:val="22"/>
              </w:rPr>
              <w:t>Građanin</w:t>
            </w:r>
          </w:p>
          <w:p w:rsidR="00732643" w:rsidRPr="00732643" w:rsidRDefault="00732643" w:rsidP="009B6CE1">
            <w:pPr>
              <w:rPr>
                <w:sz w:val="22"/>
                <w:szCs w:val="22"/>
              </w:rPr>
            </w:pPr>
            <w:r>
              <w:rPr>
                <w:sz w:val="22"/>
                <w:szCs w:val="22"/>
              </w:rPr>
              <w:t>(podaci poznati Uredu)</w:t>
            </w:r>
          </w:p>
        </w:tc>
        <w:tc>
          <w:tcPr>
            <w:tcW w:w="1134" w:type="dxa"/>
            <w:shd w:val="clear" w:color="auto" w:fill="auto"/>
          </w:tcPr>
          <w:p w:rsidR="0005675E" w:rsidRPr="00732643" w:rsidRDefault="0005675E" w:rsidP="009B6CE1">
            <w:pPr>
              <w:rPr>
                <w:sz w:val="22"/>
                <w:szCs w:val="22"/>
              </w:rPr>
            </w:pPr>
          </w:p>
          <w:p w:rsidR="00487368" w:rsidRPr="00732643" w:rsidRDefault="001A2C7D" w:rsidP="009B6CE1">
            <w:pPr>
              <w:rPr>
                <w:sz w:val="22"/>
                <w:szCs w:val="22"/>
              </w:rPr>
            </w:pPr>
            <w:r w:rsidRPr="00732643">
              <w:rPr>
                <w:sz w:val="22"/>
                <w:szCs w:val="22"/>
              </w:rPr>
              <w:t>Članak 9.</w:t>
            </w:r>
            <w:r w:rsidR="00074435" w:rsidRPr="00732643">
              <w:rPr>
                <w:sz w:val="22"/>
                <w:szCs w:val="22"/>
              </w:rPr>
              <w:t xml:space="preserve"> </w:t>
            </w:r>
          </w:p>
        </w:tc>
        <w:tc>
          <w:tcPr>
            <w:tcW w:w="3685" w:type="dxa"/>
            <w:shd w:val="clear" w:color="auto" w:fill="auto"/>
          </w:tcPr>
          <w:p w:rsidR="00487368" w:rsidRPr="00732643" w:rsidRDefault="00A02F25" w:rsidP="00E01B69">
            <w:pPr>
              <w:autoSpaceDE w:val="0"/>
              <w:autoSpaceDN w:val="0"/>
              <w:adjustRightInd w:val="0"/>
              <w:rPr>
                <w:sz w:val="22"/>
                <w:szCs w:val="22"/>
              </w:rPr>
            </w:pPr>
            <w:r w:rsidRPr="00732643">
              <w:rPr>
                <w:sz w:val="22"/>
                <w:szCs w:val="22"/>
              </w:rPr>
              <w:t xml:space="preserve">Primjedba-prijedlog odnosi se na </w:t>
            </w:r>
            <w:r w:rsidR="00DE6D61" w:rsidRPr="00732643">
              <w:rPr>
                <w:sz w:val="22"/>
                <w:szCs w:val="22"/>
              </w:rPr>
              <w:t>činjenicu</w:t>
            </w:r>
            <w:r w:rsidRPr="00732643">
              <w:rPr>
                <w:sz w:val="22"/>
                <w:szCs w:val="22"/>
              </w:rPr>
              <w:t xml:space="preserve"> da (za</w:t>
            </w:r>
            <w:r w:rsidR="00440C3C" w:rsidRPr="00732643">
              <w:rPr>
                <w:sz w:val="22"/>
                <w:szCs w:val="22"/>
              </w:rPr>
              <w:t xml:space="preserve"> </w:t>
            </w:r>
            <w:r w:rsidRPr="00732643">
              <w:rPr>
                <w:sz w:val="22"/>
                <w:szCs w:val="22"/>
              </w:rPr>
              <w:t>razliku od brojnih drugih Odluka o komunalnom</w:t>
            </w:r>
            <w:r w:rsidR="00440C3C" w:rsidRPr="00732643">
              <w:rPr>
                <w:sz w:val="22"/>
                <w:szCs w:val="22"/>
              </w:rPr>
              <w:t xml:space="preserve"> </w:t>
            </w:r>
            <w:r w:rsidRPr="00732643">
              <w:rPr>
                <w:sz w:val="22"/>
                <w:szCs w:val="22"/>
              </w:rPr>
              <w:t>redu na razini Republike</w:t>
            </w:r>
            <w:r w:rsidR="00BD148A" w:rsidRPr="00732643">
              <w:rPr>
                <w:sz w:val="22"/>
                <w:szCs w:val="22"/>
              </w:rPr>
              <w:t xml:space="preserve"> </w:t>
            </w:r>
            <w:r w:rsidRPr="00732643">
              <w:rPr>
                <w:sz w:val="22"/>
                <w:szCs w:val="22"/>
              </w:rPr>
              <w:t>Hrvatske), prijedlog</w:t>
            </w:r>
            <w:r w:rsidR="00A258F1" w:rsidRPr="00732643">
              <w:rPr>
                <w:sz w:val="22"/>
                <w:szCs w:val="22"/>
              </w:rPr>
              <w:t xml:space="preserve"> </w:t>
            </w:r>
            <w:r w:rsidR="00DE6D61" w:rsidRPr="00732643">
              <w:rPr>
                <w:sz w:val="22"/>
                <w:szCs w:val="22"/>
              </w:rPr>
              <w:t>zagrebač</w:t>
            </w:r>
            <w:r w:rsidR="00BF1FBD" w:rsidRPr="00732643">
              <w:rPr>
                <w:sz w:val="22"/>
                <w:szCs w:val="22"/>
              </w:rPr>
              <w:t>k</w:t>
            </w:r>
            <w:r w:rsidRPr="00732643">
              <w:rPr>
                <w:sz w:val="22"/>
                <w:szCs w:val="22"/>
              </w:rPr>
              <w:t>e Odluke nigdje niti na jednom mjestu ne</w:t>
            </w:r>
            <w:r w:rsidR="00440C3C" w:rsidRPr="00732643">
              <w:rPr>
                <w:sz w:val="22"/>
                <w:szCs w:val="22"/>
              </w:rPr>
              <w:t xml:space="preserve"> </w:t>
            </w:r>
            <w:r w:rsidRPr="00732643">
              <w:rPr>
                <w:sz w:val="22"/>
                <w:szCs w:val="22"/>
              </w:rPr>
              <w:t xml:space="preserve">tretira problem </w:t>
            </w:r>
            <w:r w:rsidR="00440C3C" w:rsidRPr="00732643">
              <w:rPr>
                <w:sz w:val="22"/>
                <w:szCs w:val="22"/>
              </w:rPr>
              <w:t>zapuš</w:t>
            </w:r>
            <w:r w:rsidRPr="00732643">
              <w:rPr>
                <w:sz w:val="22"/>
                <w:szCs w:val="22"/>
              </w:rPr>
              <w:t xml:space="preserve">tenosti i </w:t>
            </w:r>
            <w:r w:rsidR="00440C3C" w:rsidRPr="00732643">
              <w:rPr>
                <w:sz w:val="22"/>
                <w:szCs w:val="22"/>
              </w:rPr>
              <w:t>neodrž</w:t>
            </w:r>
            <w:r w:rsidRPr="00732643">
              <w:rPr>
                <w:sz w:val="22"/>
                <w:szCs w:val="22"/>
              </w:rPr>
              <w:t>avanja</w:t>
            </w:r>
            <w:r w:rsidR="00280DB8" w:rsidRPr="00732643">
              <w:rPr>
                <w:sz w:val="22"/>
                <w:szCs w:val="22"/>
              </w:rPr>
              <w:t xml:space="preserve"> </w:t>
            </w:r>
            <w:r w:rsidRPr="00732643">
              <w:rPr>
                <w:sz w:val="22"/>
                <w:szCs w:val="22"/>
              </w:rPr>
              <w:t>zemlji</w:t>
            </w:r>
            <w:r w:rsidR="00440C3C" w:rsidRPr="00732643">
              <w:rPr>
                <w:sz w:val="22"/>
                <w:szCs w:val="22"/>
              </w:rPr>
              <w:t>š</w:t>
            </w:r>
            <w:r w:rsidRPr="00732643">
              <w:rPr>
                <w:sz w:val="22"/>
                <w:szCs w:val="22"/>
              </w:rPr>
              <w:t>ta u privatnom vlasni</w:t>
            </w:r>
            <w:r w:rsidR="00440C3C" w:rsidRPr="00732643">
              <w:rPr>
                <w:sz w:val="22"/>
                <w:szCs w:val="22"/>
              </w:rPr>
              <w:t>š</w:t>
            </w:r>
            <w:r w:rsidRPr="00732643">
              <w:rPr>
                <w:sz w:val="22"/>
                <w:szCs w:val="22"/>
              </w:rPr>
              <w:t>tvu, osim ukoliko se</w:t>
            </w:r>
            <w:r w:rsidR="00440C3C" w:rsidRPr="00732643">
              <w:rPr>
                <w:sz w:val="22"/>
                <w:szCs w:val="22"/>
              </w:rPr>
              <w:t xml:space="preserve"> </w:t>
            </w:r>
            <w:r w:rsidRPr="00732643">
              <w:rPr>
                <w:sz w:val="22"/>
                <w:szCs w:val="22"/>
              </w:rPr>
              <w:t>zapu</w:t>
            </w:r>
            <w:r w:rsidR="00440C3C" w:rsidRPr="00732643">
              <w:rPr>
                <w:sz w:val="22"/>
                <w:szCs w:val="22"/>
              </w:rPr>
              <w:t>š</w:t>
            </w:r>
            <w:r w:rsidRPr="00732643">
              <w:rPr>
                <w:sz w:val="22"/>
                <w:szCs w:val="22"/>
              </w:rPr>
              <w:t>tenost "ne vidi sa</w:t>
            </w:r>
            <w:r w:rsidR="00440C3C" w:rsidRPr="00732643">
              <w:rPr>
                <w:sz w:val="22"/>
                <w:szCs w:val="22"/>
              </w:rPr>
              <w:t xml:space="preserve"> </w:t>
            </w:r>
            <w:r w:rsidR="00BF1FBD" w:rsidRPr="00732643">
              <w:rPr>
                <w:sz w:val="22"/>
                <w:szCs w:val="22"/>
              </w:rPr>
              <w:t>javne površ</w:t>
            </w:r>
            <w:r w:rsidRPr="00732643">
              <w:rPr>
                <w:sz w:val="22"/>
                <w:szCs w:val="22"/>
              </w:rPr>
              <w:t>ine".</w:t>
            </w:r>
            <w:r w:rsidR="00280DB8" w:rsidRPr="00732643">
              <w:rPr>
                <w:sz w:val="22"/>
                <w:szCs w:val="22"/>
              </w:rPr>
              <w:t xml:space="preserve"> </w:t>
            </w:r>
            <w:r w:rsidRPr="00732643">
              <w:rPr>
                <w:sz w:val="22"/>
                <w:szCs w:val="22"/>
              </w:rPr>
              <w:t>Dobar prijedlog bio bi konzultiranje Odluke o</w:t>
            </w:r>
            <w:r w:rsidR="00440C3C" w:rsidRPr="00732643">
              <w:rPr>
                <w:sz w:val="22"/>
                <w:szCs w:val="22"/>
              </w:rPr>
              <w:t xml:space="preserve"> komunalnom redu Kaš</w:t>
            </w:r>
            <w:r w:rsidRPr="00732643">
              <w:rPr>
                <w:sz w:val="22"/>
                <w:szCs w:val="22"/>
              </w:rPr>
              <w:t>tela koji je po toj tematici</w:t>
            </w:r>
            <w:r w:rsidR="00440C3C" w:rsidRPr="00732643">
              <w:rPr>
                <w:sz w:val="22"/>
                <w:szCs w:val="22"/>
              </w:rPr>
              <w:t xml:space="preserve"> </w:t>
            </w:r>
            <w:r w:rsidRPr="00732643">
              <w:rPr>
                <w:sz w:val="22"/>
                <w:szCs w:val="22"/>
              </w:rPr>
              <w:t>vrlo detaljan:</w:t>
            </w:r>
            <w:r w:rsidR="00A258F1" w:rsidRPr="00732643">
              <w:rPr>
                <w:sz w:val="22"/>
                <w:szCs w:val="22"/>
              </w:rPr>
              <w:t xml:space="preserve"> </w:t>
            </w:r>
            <w:r w:rsidR="00DE6D61" w:rsidRPr="00732643">
              <w:rPr>
                <w:sz w:val="22"/>
                <w:szCs w:val="22"/>
              </w:rPr>
              <w:t>Č</w:t>
            </w:r>
            <w:r w:rsidRPr="00732643">
              <w:rPr>
                <w:sz w:val="22"/>
                <w:szCs w:val="22"/>
              </w:rPr>
              <w:t xml:space="preserve">lanak 9. Odluke o komunalnom </w:t>
            </w:r>
            <w:r w:rsidR="00440C3C" w:rsidRPr="00732643">
              <w:rPr>
                <w:sz w:val="22"/>
                <w:szCs w:val="22"/>
              </w:rPr>
              <w:t>redu u Kaš</w:t>
            </w:r>
            <w:r w:rsidRPr="00732643">
              <w:rPr>
                <w:sz w:val="22"/>
                <w:szCs w:val="22"/>
              </w:rPr>
              <w:t>telima</w:t>
            </w:r>
            <w:r w:rsidR="00440C3C" w:rsidRPr="00732643">
              <w:rPr>
                <w:sz w:val="22"/>
                <w:szCs w:val="22"/>
              </w:rPr>
              <w:t xml:space="preserve"> kaž</w:t>
            </w:r>
            <w:r w:rsidRPr="00732643">
              <w:rPr>
                <w:sz w:val="22"/>
                <w:szCs w:val="22"/>
              </w:rPr>
              <w:t>e da</w:t>
            </w:r>
            <w:r w:rsidR="00440C3C" w:rsidRPr="00732643">
              <w:rPr>
                <w:sz w:val="22"/>
                <w:szCs w:val="22"/>
              </w:rPr>
              <w:t xml:space="preserve"> </w:t>
            </w:r>
            <w:r w:rsidRPr="00732643">
              <w:rPr>
                <w:sz w:val="22"/>
                <w:szCs w:val="22"/>
              </w:rPr>
              <w:t>vlasnici, odnosno korisnici zelenih</w:t>
            </w:r>
            <w:r w:rsidR="00440C3C" w:rsidRPr="00732643">
              <w:rPr>
                <w:sz w:val="22"/>
                <w:szCs w:val="22"/>
              </w:rPr>
              <w:t xml:space="preserve"> površ</w:t>
            </w:r>
            <w:r w:rsidR="00A258F1" w:rsidRPr="00732643">
              <w:rPr>
                <w:sz w:val="22"/>
                <w:szCs w:val="22"/>
              </w:rPr>
              <w:t>ina uz poslovne, stambene zgr</w:t>
            </w:r>
            <w:r w:rsidRPr="00732643">
              <w:rPr>
                <w:sz w:val="22"/>
                <w:szCs w:val="22"/>
              </w:rPr>
              <w:t>ade i ostale</w:t>
            </w:r>
            <w:r w:rsidR="00440C3C" w:rsidRPr="00732643">
              <w:rPr>
                <w:sz w:val="22"/>
                <w:szCs w:val="22"/>
              </w:rPr>
              <w:t xml:space="preserve"> </w:t>
            </w:r>
            <w:r w:rsidR="00A258F1" w:rsidRPr="00732643">
              <w:rPr>
                <w:sz w:val="22"/>
                <w:szCs w:val="22"/>
              </w:rPr>
              <w:t>graševine</w:t>
            </w:r>
            <w:r w:rsidRPr="00732643">
              <w:rPr>
                <w:sz w:val="22"/>
                <w:szCs w:val="22"/>
              </w:rPr>
              <w:t xml:space="preserve">. livada. </w:t>
            </w:r>
            <w:r w:rsidR="00440C3C" w:rsidRPr="00732643">
              <w:rPr>
                <w:sz w:val="22"/>
                <w:szCs w:val="22"/>
              </w:rPr>
              <w:t>N</w:t>
            </w:r>
            <w:r w:rsidRPr="00732643">
              <w:rPr>
                <w:sz w:val="22"/>
                <w:szCs w:val="22"/>
              </w:rPr>
              <w:t>e</w:t>
            </w:r>
            <w:r w:rsidR="00440C3C" w:rsidRPr="00732643">
              <w:rPr>
                <w:sz w:val="22"/>
                <w:szCs w:val="22"/>
              </w:rPr>
              <w:t xml:space="preserve"> </w:t>
            </w:r>
            <w:r w:rsidR="00DE6D61" w:rsidRPr="00732643">
              <w:rPr>
                <w:sz w:val="22"/>
                <w:szCs w:val="22"/>
              </w:rPr>
              <w:t>izgrađenoga</w:t>
            </w:r>
            <w:r w:rsidRPr="00732643">
              <w:rPr>
                <w:sz w:val="22"/>
                <w:szCs w:val="22"/>
              </w:rPr>
              <w:t xml:space="preserve"> </w:t>
            </w:r>
            <w:r w:rsidR="00DE6D61" w:rsidRPr="00732643">
              <w:rPr>
                <w:sz w:val="22"/>
                <w:szCs w:val="22"/>
              </w:rPr>
              <w:t>građevinskog</w:t>
            </w:r>
            <w:r w:rsidR="00440C3C" w:rsidRPr="00732643">
              <w:rPr>
                <w:sz w:val="22"/>
                <w:szCs w:val="22"/>
              </w:rPr>
              <w:t xml:space="preserve"> </w:t>
            </w:r>
            <w:r w:rsidR="00DE6D61" w:rsidRPr="00732643">
              <w:rPr>
                <w:sz w:val="22"/>
                <w:szCs w:val="22"/>
              </w:rPr>
              <w:t>zemljišta</w:t>
            </w:r>
            <w:r w:rsidRPr="00732643">
              <w:rPr>
                <w:sz w:val="22"/>
                <w:szCs w:val="22"/>
              </w:rPr>
              <w:t xml:space="preserve">, kao i drugih </w:t>
            </w:r>
            <w:r w:rsidR="00A258F1" w:rsidRPr="00732643">
              <w:rPr>
                <w:sz w:val="22"/>
                <w:szCs w:val="22"/>
              </w:rPr>
              <w:t xml:space="preserve">sličnih površina koje su u kontaktu </w:t>
            </w:r>
            <w:r w:rsidRPr="00732643">
              <w:rPr>
                <w:sz w:val="22"/>
                <w:szCs w:val="22"/>
              </w:rPr>
              <w:t>s javnim povr</w:t>
            </w:r>
            <w:r w:rsidR="00440C3C" w:rsidRPr="00732643">
              <w:rPr>
                <w:sz w:val="22"/>
                <w:szCs w:val="22"/>
              </w:rPr>
              <w:t>š</w:t>
            </w:r>
            <w:r w:rsidRPr="00732643">
              <w:rPr>
                <w:sz w:val="22"/>
                <w:szCs w:val="22"/>
              </w:rPr>
              <w:t xml:space="preserve">inama, moraju ih </w:t>
            </w:r>
            <w:r w:rsidR="00440C3C" w:rsidRPr="00732643">
              <w:rPr>
                <w:sz w:val="22"/>
                <w:szCs w:val="22"/>
              </w:rPr>
              <w:t>održ</w:t>
            </w:r>
            <w:r w:rsidRPr="00732643">
              <w:rPr>
                <w:sz w:val="22"/>
                <w:szCs w:val="22"/>
              </w:rPr>
              <w:t>avati</w:t>
            </w:r>
            <w:r w:rsidR="00440C3C" w:rsidRPr="00732643">
              <w:rPr>
                <w:sz w:val="22"/>
                <w:szCs w:val="22"/>
              </w:rPr>
              <w:t xml:space="preserve"> </w:t>
            </w:r>
            <w:r w:rsidRPr="00732643">
              <w:rPr>
                <w:sz w:val="22"/>
                <w:szCs w:val="22"/>
              </w:rPr>
              <w:t xml:space="preserve">na </w:t>
            </w:r>
            <w:r w:rsidR="00440C3C" w:rsidRPr="00732643">
              <w:rPr>
                <w:sz w:val="22"/>
                <w:szCs w:val="22"/>
              </w:rPr>
              <w:t>nač</w:t>
            </w:r>
            <w:r w:rsidRPr="00732643">
              <w:rPr>
                <w:sz w:val="22"/>
                <w:szCs w:val="22"/>
              </w:rPr>
              <w:t>in da trava ne bude vi</w:t>
            </w:r>
            <w:r w:rsidR="00E01B69" w:rsidRPr="00732643">
              <w:rPr>
                <w:sz w:val="22"/>
                <w:szCs w:val="22"/>
              </w:rPr>
              <w:t>š</w:t>
            </w:r>
            <w:r w:rsidRPr="00732643">
              <w:rPr>
                <w:sz w:val="22"/>
                <w:szCs w:val="22"/>
              </w:rPr>
              <w:t xml:space="preserve">a od 20 </w:t>
            </w:r>
            <w:r w:rsidR="00440C3C" w:rsidRPr="00732643">
              <w:rPr>
                <w:sz w:val="22"/>
                <w:szCs w:val="22"/>
              </w:rPr>
              <w:t>centimetara</w:t>
            </w:r>
            <w:r w:rsidRPr="00732643">
              <w:rPr>
                <w:sz w:val="22"/>
                <w:szCs w:val="22"/>
              </w:rPr>
              <w:t>,</w:t>
            </w:r>
            <w:r w:rsidR="00A258F1" w:rsidRPr="00732643">
              <w:rPr>
                <w:sz w:val="22"/>
                <w:szCs w:val="22"/>
              </w:rPr>
              <w:t xml:space="preserve"> </w:t>
            </w:r>
            <w:r w:rsidRPr="00732643">
              <w:rPr>
                <w:sz w:val="22"/>
                <w:szCs w:val="22"/>
              </w:rPr>
              <w:t>da redovito moraju rezati</w:t>
            </w:r>
            <w:r w:rsidR="00440C3C" w:rsidRPr="00732643">
              <w:rPr>
                <w:sz w:val="22"/>
                <w:szCs w:val="22"/>
              </w:rPr>
              <w:t xml:space="preserve"> ž</w:t>
            </w:r>
            <w:r w:rsidRPr="00732643">
              <w:rPr>
                <w:sz w:val="22"/>
                <w:szCs w:val="22"/>
              </w:rPr>
              <w:t xml:space="preserve">ivicu, uklanjati </w:t>
            </w:r>
            <w:r w:rsidR="00440C3C" w:rsidRPr="00732643">
              <w:rPr>
                <w:sz w:val="22"/>
                <w:szCs w:val="22"/>
              </w:rPr>
              <w:t>š</w:t>
            </w:r>
            <w:r w:rsidRPr="00732643">
              <w:rPr>
                <w:sz w:val="22"/>
                <w:szCs w:val="22"/>
              </w:rPr>
              <w:t>ikaru,</w:t>
            </w:r>
            <w:r w:rsidR="00440C3C" w:rsidRPr="00732643">
              <w:rPr>
                <w:sz w:val="22"/>
                <w:szCs w:val="22"/>
              </w:rPr>
              <w:t xml:space="preserve"> sm</w:t>
            </w:r>
            <w:r w:rsidR="00BD148A" w:rsidRPr="00732643">
              <w:rPr>
                <w:sz w:val="22"/>
                <w:szCs w:val="22"/>
              </w:rPr>
              <w:t>e</w:t>
            </w:r>
            <w:r w:rsidR="00440C3C" w:rsidRPr="00732643">
              <w:rPr>
                <w:sz w:val="22"/>
                <w:szCs w:val="22"/>
              </w:rPr>
              <w:t xml:space="preserve">će i </w:t>
            </w:r>
            <w:r w:rsidR="00BD148A" w:rsidRPr="00732643">
              <w:rPr>
                <w:sz w:val="22"/>
                <w:szCs w:val="22"/>
              </w:rPr>
              <w:t>građevinski</w:t>
            </w:r>
            <w:r w:rsidRPr="00732643">
              <w:rPr>
                <w:sz w:val="22"/>
                <w:szCs w:val="22"/>
              </w:rPr>
              <w:t xml:space="preserve"> otpad, plijeviti grmlje, rezati</w:t>
            </w:r>
            <w:r w:rsidR="00A258F1" w:rsidRPr="00732643">
              <w:rPr>
                <w:sz w:val="22"/>
                <w:szCs w:val="22"/>
              </w:rPr>
              <w:t xml:space="preserve">  </w:t>
            </w:r>
            <w:r w:rsidRPr="00732643">
              <w:rPr>
                <w:sz w:val="22"/>
                <w:szCs w:val="22"/>
              </w:rPr>
              <w:t xml:space="preserve">suhe grane, te uklanjati stabla koja </w:t>
            </w:r>
            <w:r w:rsidR="00440C3C" w:rsidRPr="00732643">
              <w:rPr>
                <w:sz w:val="22"/>
                <w:szCs w:val="22"/>
              </w:rPr>
              <w:t>ugrož</w:t>
            </w:r>
            <w:r w:rsidRPr="00732643">
              <w:rPr>
                <w:sz w:val="22"/>
                <w:szCs w:val="22"/>
              </w:rPr>
              <w:t>avaju</w:t>
            </w:r>
            <w:r w:rsidR="00A258F1" w:rsidRPr="00732643">
              <w:rPr>
                <w:sz w:val="22"/>
                <w:szCs w:val="22"/>
              </w:rPr>
              <w:t xml:space="preserve"> </w:t>
            </w:r>
            <w:r w:rsidRPr="00732643">
              <w:rPr>
                <w:sz w:val="22"/>
                <w:szCs w:val="22"/>
              </w:rPr>
              <w:t xml:space="preserve">sigurnost ljudi i imovine na javnim </w:t>
            </w:r>
            <w:r w:rsidR="0097474B" w:rsidRPr="00732643">
              <w:rPr>
                <w:sz w:val="22"/>
                <w:szCs w:val="22"/>
              </w:rPr>
              <w:t>p</w:t>
            </w:r>
            <w:r w:rsidR="00440C3C" w:rsidRPr="00732643">
              <w:rPr>
                <w:sz w:val="22"/>
                <w:szCs w:val="22"/>
              </w:rPr>
              <w:t>ovršinama</w:t>
            </w:r>
            <w:r w:rsidRPr="00732643">
              <w:rPr>
                <w:sz w:val="22"/>
                <w:szCs w:val="22"/>
              </w:rPr>
              <w:t>.</w:t>
            </w:r>
            <w:r w:rsidR="00A258F1" w:rsidRPr="00732643">
              <w:rPr>
                <w:sz w:val="22"/>
                <w:szCs w:val="22"/>
              </w:rPr>
              <w:t xml:space="preserve"> </w:t>
            </w:r>
            <w:r w:rsidRPr="00732643">
              <w:rPr>
                <w:sz w:val="22"/>
                <w:szCs w:val="22"/>
              </w:rPr>
              <w:t>Ako se zelena</w:t>
            </w:r>
            <w:r w:rsidR="00A258F1" w:rsidRPr="00732643">
              <w:rPr>
                <w:sz w:val="22"/>
                <w:szCs w:val="22"/>
              </w:rPr>
              <w:t xml:space="preserve"> površ</w:t>
            </w:r>
            <w:r w:rsidRPr="00732643">
              <w:rPr>
                <w:sz w:val="22"/>
                <w:szCs w:val="22"/>
              </w:rPr>
              <w:t>ina i posude s ukrasnim biljem</w:t>
            </w:r>
            <w:r w:rsidR="00A258F1" w:rsidRPr="00732643">
              <w:rPr>
                <w:sz w:val="22"/>
                <w:szCs w:val="22"/>
              </w:rPr>
              <w:t xml:space="preserve"> </w:t>
            </w:r>
            <w:r w:rsidRPr="00732643">
              <w:rPr>
                <w:sz w:val="22"/>
                <w:szCs w:val="22"/>
              </w:rPr>
              <w:t xml:space="preserve">uredno ne </w:t>
            </w:r>
            <w:r w:rsidR="00440C3C" w:rsidRPr="00732643">
              <w:rPr>
                <w:sz w:val="22"/>
                <w:szCs w:val="22"/>
              </w:rPr>
              <w:t>održ</w:t>
            </w:r>
            <w:r w:rsidRPr="00732643">
              <w:rPr>
                <w:sz w:val="22"/>
                <w:szCs w:val="22"/>
              </w:rPr>
              <w:t xml:space="preserve">avaju, komunalni redar naredit </w:t>
            </w:r>
            <w:r w:rsidR="00440C3C" w:rsidRPr="00732643">
              <w:rPr>
                <w:sz w:val="22"/>
                <w:szCs w:val="22"/>
              </w:rPr>
              <w:t>ć</w:t>
            </w:r>
            <w:r w:rsidRPr="00732643">
              <w:rPr>
                <w:sz w:val="22"/>
                <w:szCs w:val="22"/>
              </w:rPr>
              <w:t>e</w:t>
            </w:r>
            <w:r w:rsidR="00440C3C" w:rsidRPr="00732643">
              <w:rPr>
                <w:sz w:val="22"/>
                <w:szCs w:val="22"/>
              </w:rPr>
              <w:t xml:space="preserve"> </w:t>
            </w:r>
            <w:r w:rsidRPr="00732643">
              <w:rPr>
                <w:sz w:val="22"/>
                <w:szCs w:val="22"/>
              </w:rPr>
              <w:t>njihovu vlasniku, odnosno korisniku da se uklone</w:t>
            </w:r>
            <w:r w:rsidR="00440C3C" w:rsidRPr="00732643">
              <w:rPr>
                <w:sz w:val="22"/>
                <w:szCs w:val="22"/>
              </w:rPr>
              <w:t xml:space="preserve"> uočeni</w:t>
            </w:r>
            <w:r w:rsidRPr="00732643">
              <w:rPr>
                <w:sz w:val="22"/>
                <w:szCs w:val="22"/>
              </w:rPr>
              <w:t xml:space="preserve"> nedostaci, a ako vlasnici, odnosno korisnici</w:t>
            </w:r>
            <w:r w:rsidR="00280DB8" w:rsidRPr="00732643">
              <w:rPr>
                <w:sz w:val="22"/>
                <w:szCs w:val="22"/>
              </w:rPr>
              <w:t xml:space="preserve"> </w:t>
            </w:r>
            <w:r w:rsidRPr="00732643">
              <w:rPr>
                <w:sz w:val="22"/>
                <w:szCs w:val="22"/>
              </w:rPr>
              <w:t>zelenih povr</w:t>
            </w:r>
            <w:r w:rsidR="00BD148A" w:rsidRPr="00732643">
              <w:rPr>
                <w:sz w:val="22"/>
                <w:szCs w:val="22"/>
              </w:rPr>
              <w:t>š</w:t>
            </w:r>
            <w:r w:rsidRPr="00732643">
              <w:rPr>
                <w:sz w:val="22"/>
                <w:szCs w:val="22"/>
              </w:rPr>
              <w:t>ina i posuda s ukrasnim biljem u</w:t>
            </w:r>
            <w:r w:rsidR="00440C3C" w:rsidRPr="00732643">
              <w:rPr>
                <w:sz w:val="22"/>
                <w:szCs w:val="22"/>
              </w:rPr>
              <w:t xml:space="preserve"> </w:t>
            </w:r>
            <w:r w:rsidRPr="00732643">
              <w:rPr>
                <w:sz w:val="22"/>
                <w:szCs w:val="22"/>
              </w:rPr>
              <w:t xml:space="preserve">ostavljenom roku ne </w:t>
            </w:r>
            <w:r w:rsidRPr="00732643">
              <w:rPr>
                <w:sz w:val="22"/>
                <w:szCs w:val="22"/>
              </w:rPr>
              <w:lastRenderedPageBreak/>
              <w:t>postupe sukladno n</w:t>
            </w:r>
            <w:r w:rsidR="00440C3C" w:rsidRPr="00732643">
              <w:rPr>
                <w:sz w:val="22"/>
                <w:szCs w:val="22"/>
              </w:rPr>
              <w:t>a</w:t>
            </w:r>
            <w:r w:rsidRPr="00732643">
              <w:rPr>
                <w:sz w:val="22"/>
                <w:szCs w:val="22"/>
              </w:rPr>
              <w:t>logu</w:t>
            </w:r>
            <w:r w:rsidR="00A258F1" w:rsidRPr="00732643">
              <w:rPr>
                <w:sz w:val="22"/>
                <w:szCs w:val="22"/>
              </w:rPr>
              <w:t xml:space="preserve"> </w:t>
            </w:r>
            <w:r w:rsidRPr="00732643">
              <w:rPr>
                <w:sz w:val="22"/>
                <w:szCs w:val="22"/>
              </w:rPr>
              <w:t>komunalnog</w:t>
            </w:r>
            <w:r w:rsidR="00440C3C" w:rsidRPr="00732643">
              <w:rPr>
                <w:sz w:val="22"/>
                <w:szCs w:val="22"/>
              </w:rPr>
              <w:t xml:space="preserve"> re</w:t>
            </w:r>
            <w:r w:rsidRPr="00732643">
              <w:rPr>
                <w:sz w:val="22"/>
                <w:szCs w:val="22"/>
              </w:rPr>
              <w:t>dara,</w:t>
            </w:r>
            <w:r w:rsidR="00440C3C" w:rsidRPr="00732643">
              <w:rPr>
                <w:sz w:val="22"/>
                <w:szCs w:val="22"/>
              </w:rPr>
              <w:t xml:space="preserve"> </w:t>
            </w:r>
            <w:r w:rsidRPr="00732643">
              <w:rPr>
                <w:sz w:val="22"/>
                <w:szCs w:val="22"/>
              </w:rPr>
              <w:t>t</w:t>
            </w:r>
            <w:r w:rsidR="00440C3C" w:rsidRPr="00732643">
              <w:rPr>
                <w:sz w:val="22"/>
                <w:szCs w:val="22"/>
              </w:rPr>
              <w:t>e j</w:t>
            </w:r>
            <w:r w:rsidRPr="00732643">
              <w:rPr>
                <w:sz w:val="22"/>
                <w:szCs w:val="22"/>
              </w:rPr>
              <w:t>e se nedostaci ukloniti</w:t>
            </w:r>
            <w:r w:rsidR="00440C3C" w:rsidRPr="00732643">
              <w:rPr>
                <w:sz w:val="22"/>
                <w:szCs w:val="22"/>
              </w:rPr>
              <w:t xml:space="preserve"> </w:t>
            </w:r>
            <w:r w:rsidRPr="00732643">
              <w:rPr>
                <w:sz w:val="22"/>
                <w:szCs w:val="22"/>
              </w:rPr>
              <w:t>preko tre</w:t>
            </w:r>
            <w:r w:rsidR="00440C3C" w:rsidRPr="00732643">
              <w:rPr>
                <w:sz w:val="22"/>
                <w:szCs w:val="22"/>
              </w:rPr>
              <w:t>ć</w:t>
            </w:r>
            <w:r w:rsidRPr="00732643">
              <w:rPr>
                <w:sz w:val="22"/>
                <w:szCs w:val="22"/>
              </w:rPr>
              <w:t xml:space="preserve">e </w:t>
            </w:r>
            <w:r w:rsidR="00440C3C" w:rsidRPr="00732643">
              <w:rPr>
                <w:sz w:val="22"/>
                <w:szCs w:val="22"/>
              </w:rPr>
              <w:t>osobe na troš</w:t>
            </w:r>
            <w:r w:rsidRPr="00732643">
              <w:rPr>
                <w:sz w:val="22"/>
                <w:szCs w:val="22"/>
              </w:rPr>
              <w:t>ak vlasnika, odnosno</w:t>
            </w:r>
            <w:r w:rsidR="00BF1FBD" w:rsidRPr="00732643">
              <w:rPr>
                <w:sz w:val="22"/>
                <w:szCs w:val="22"/>
              </w:rPr>
              <w:t xml:space="preserve"> </w:t>
            </w:r>
            <w:r w:rsidRPr="00732643">
              <w:rPr>
                <w:sz w:val="22"/>
                <w:szCs w:val="22"/>
              </w:rPr>
              <w:t>korisnika.</w:t>
            </w:r>
            <w:r w:rsidR="00280DB8" w:rsidRPr="00732643">
              <w:rPr>
                <w:sz w:val="22"/>
                <w:szCs w:val="22"/>
              </w:rPr>
              <w:t xml:space="preserve"> </w:t>
            </w:r>
            <w:r w:rsidRPr="00732643">
              <w:rPr>
                <w:sz w:val="22"/>
                <w:szCs w:val="22"/>
              </w:rPr>
              <w:t xml:space="preserve">Isto tako ukrasni nasadi, </w:t>
            </w:r>
            <w:r w:rsidR="00DE6D61" w:rsidRPr="00732643">
              <w:rPr>
                <w:sz w:val="22"/>
                <w:szCs w:val="22"/>
              </w:rPr>
              <w:t>voćke</w:t>
            </w:r>
            <w:r w:rsidRPr="00732643">
              <w:rPr>
                <w:sz w:val="22"/>
                <w:szCs w:val="22"/>
              </w:rPr>
              <w:t xml:space="preserve"> i druga stabla ne</w:t>
            </w:r>
            <w:r w:rsidR="00440C3C" w:rsidRPr="00732643">
              <w:rPr>
                <w:sz w:val="22"/>
                <w:szCs w:val="22"/>
              </w:rPr>
              <w:t xml:space="preserve"> </w:t>
            </w:r>
            <w:r w:rsidRPr="00732643">
              <w:rPr>
                <w:sz w:val="22"/>
                <w:szCs w:val="22"/>
              </w:rPr>
              <w:t>smiju svoj</w:t>
            </w:r>
            <w:r w:rsidR="0097474B" w:rsidRPr="00732643">
              <w:rPr>
                <w:sz w:val="22"/>
                <w:szCs w:val="22"/>
              </w:rPr>
              <w:t>i</w:t>
            </w:r>
            <w:r w:rsidRPr="00732643">
              <w:rPr>
                <w:sz w:val="22"/>
                <w:szCs w:val="22"/>
              </w:rPr>
              <w:t>m granama prelaziti na javne prometne</w:t>
            </w:r>
            <w:r w:rsidR="00BF1FBD" w:rsidRPr="00732643">
              <w:rPr>
                <w:sz w:val="22"/>
                <w:szCs w:val="22"/>
              </w:rPr>
              <w:t xml:space="preserve"> </w:t>
            </w:r>
            <w:r w:rsidR="00DE6D61" w:rsidRPr="00732643">
              <w:rPr>
                <w:sz w:val="22"/>
                <w:szCs w:val="22"/>
              </w:rPr>
              <w:t>površine</w:t>
            </w:r>
            <w:r w:rsidRPr="00732643">
              <w:rPr>
                <w:sz w:val="22"/>
                <w:szCs w:val="22"/>
              </w:rPr>
              <w:t xml:space="preserve">, te ne smiju biti </w:t>
            </w:r>
            <w:r w:rsidR="00DE6D61" w:rsidRPr="00732643">
              <w:rPr>
                <w:sz w:val="22"/>
                <w:szCs w:val="22"/>
              </w:rPr>
              <w:t>posađeni</w:t>
            </w:r>
            <w:r w:rsidRPr="00732643">
              <w:rPr>
                <w:sz w:val="22"/>
                <w:szCs w:val="22"/>
              </w:rPr>
              <w:t xml:space="preserve"> tako da</w:t>
            </w:r>
            <w:r w:rsidR="00DE6D61" w:rsidRPr="00732643">
              <w:rPr>
                <w:sz w:val="22"/>
                <w:szCs w:val="22"/>
              </w:rPr>
              <w:t xml:space="preserve"> otežavaju</w:t>
            </w:r>
            <w:r w:rsidRPr="00732643">
              <w:rPr>
                <w:sz w:val="22"/>
                <w:szCs w:val="22"/>
              </w:rPr>
              <w:t xml:space="preserve"> preglednost i odvijanje prometa. Li</w:t>
            </w:r>
            <w:r w:rsidR="00DE6D61" w:rsidRPr="00732643">
              <w:rPr>
                <w:sz w:val="22"/>
                <w:szCs w:val="22"/>
              </w:rPr>
              <w:t>šć</w:t>
            </w:r>
            <w:r w:rsidRPr="00732643">
              <w:rPr>
                <w:sz w:val="22"/>
                <w:szCs w:val="22"/>
              </w:rPr>
              <w:t>e,</w:t>
            </w:r>
            <w:r w:rsidR="00DE6D61" w:rsidRPr="00732643">
              <w:rPr>
                <w:sz w:val="22"/>
                <w:szCs w:val="22"/>
              </w:rPr>
              <w:t xml:space="preserve"> </w:t>
            </w:r>
            <w:r w:rsidRPr="00732643">
              <w:rPr>
                <w:sz w:val="22"/>
                <w:szCs w:val="22"/>
              </w:rPr>
              <w:t>cvjetove, plodove i grane koje padaju na</w:t>
            </w:r>
            <w:r w:rsidR="00DE6D61" w:rsidRPr="00732643">
              <w:rPr>
                <w:sz w:val="22"/>
                <w:szCs w:val="22"/>
              </w:rPr>
              <w:t xml:space="preserve"> </w:t>
            </w:r>
            <w:r w:rsidRPr="00732643">
              <w:rPr>
                <w:sz w:val="22"/>
                <w:szCs w:val="22"/>
              </w:rPr>
              <w:t>javnu</w:t>
            </w:r>
            <w:r w:rsidR="00BF1FBD" w:rsidRPr="00732643">
              <w:rPr>
                <w:sz w:val="22"/>
                <w:szCs w:val="22"/>
              </w:rPr>
              <w:t xml:space="preserve"> </w:t>
            </w:r>
            <w:r w:rsidR="00DE6D61" w:rsidRPr="00732643">
              <w:rPr>
                <w:sz w:val="22"/>
                <w:szCs w:val="22"/>
              </w:rPr>
              <w:t>prometnu površ</w:t>
            </w:r>
            <w:r w:rsidRPr="00732643">
              <w:rPr>
                <w:sz w:val="22"/>
                <w:szCs w:val="22"/>
              </w:rPr>
              <w:t>inu vlasnici su du</w:t>
            </w:r>
            <w:r w:rsidR="00DE6D61" w:rsidRPr="00732643">
              <w:rPr>
                <w:sz w:val="22"/>
                <w:szCs w:val="22"/>
              </w:rPr>
              <w:t>ž</w:t>
            </w:r>
            <w:r w:rsidRPr="00732643">
              <w:rPr>
                <w:sz w:val="22"/>
                <w:szCs w:val="22"/>
              </w:rPr>
              <w:t>ni odmah</w:t>
            </w:r>
            <w:r w:rsidR="00BF1FBD" w:rsidRPr="00732643">
              <w:rPr>
                <w:sz w:val="22"/>
                <w:szCs w:val="22"/>
              </w:rPr>
              <w:t xml:space="preserve"> </w:t>
            </w:r>
            <w:r w:rsidRPr="00732643">
              <w:rPr>
                <w:sz w:val="22"/>
                <w:szCs w:val="22"/>
              </w:rPr>
              <w:t>ukloniti.</w:t>
            </w:r>
            <w:r w:rsidR="00DE6D61" w:rsidRPr="00732643">
              <w:rPr>
                <w:sz w:val="22"/>
                <w:szCs w:val="22"/>
              </w:rPr>
              <w:t xml:space="preserve"> Osim zemljiš</w:t>
            </w:r>
            <w:r w:rsidRPr="00732643">
              <w:rPr>
                <w:sz w:val="22"/>
                <w:szCs w:val="22"/>
              </w:rPr>
              <w:t xml:space="preserve">ta, i </w:t>
            </w:r>
            <w:r w:rsidR="00DE6D61" w:rsidRPr="00732643">
              <w:rPr>
                <w:sz w:val="22"/>
                <w:szCs w:val="22"/>
              </w:rPr>
              <w:t>o okuć</w:t>
            </w:r>
            <w:r w:rsidRPr="00732643">
              <w:rPr>
                <w:sz w:val="22"/>
                <w:szCs w:val="22"/>
              </w:rPr>
              <w:t>nicama se mora voditi</w:t>
            </w:r>
            <w:r w:rsidR="00E01B69" w:rsidRPr="00732643">
              <w:rPr>
                <w:sz w:val="22"/>
                <w:szCs w:val="22"/>
              </w:rPr>
              <w:t xml:space="preserve"> </w:t>
            </w:r>
            <w:r w:rsidR="00DE6D61" w:rsidRPr="00732643">
              <w:rPr>
                <w:sz w:val="22"/>
                <w:szCs w:val="22"/>
              </w:rPr>
              <w:t>rač</w:t>
            </w:r>
            <w:r w:rsidRPr="00732643">
              <w:rPr>
                <w:sz w:val="22"/>
                <w:szCs w:val="22"/>
              </w:rPr>
              <w:t>una.</w:t>
            </w:r>
            <w:r w:rsidR="00DE6D61" w:rsidRPr="00732643">
              <w:rPr>
                <w:sz w:val="22"/>
                <w:szCs w:val="22"/>
              </w:rPr>
              <w:t xml:space="preserve"> </w:t>
            </w:r>
            <w:r w:rsidRPr="00732643">
              <w:rPr>
                <w:sz w:val="22"/>
                <w:szCs w:val="22"/>
              </w:rPr>
              <w:t xml:space="preserve">Ako se </w:t>
            </w:r>
            <w:r w:rsidR="00DE6D61" w:rsidRPr="00732643">
              <w:rPr>
                <w:sz w:val="22"/>
                <w:szCs w:val="22"/>
              </w:rPr>
              <w:t>dvoriš</w:t>
            </w:r>
            <w:r w:rsidRPr="00732643">
              <w:rPr>
                <w:sz w:val="22"/>
                <w:szCs w:val="22"/>
              </w:rPr>
              <w:t>te ne odr</w:t>
            </w:r>
            <w:r w:rsidR="00DE6D61" w:rsidRPr="00732643">
              <w:rPr>
                <w:sz w:val="22"/>
                <w:szCs w:val="22"/>
              </w:rPr>
              <w:t>ž</w:t>
            </w:r>
            <w:r w:rsidRPr="00732643">
              <w:rPr>
                <w:sz w:val="22"/>
                <w:szCs w:val="22"/>
              </w:rPr>
              <w:t>ava</w:t>
            </w:r>
            <w:r w:rsidR="00DE6D61" w:rsidRPr="00732643">
              <w:rPr>
                <w:sz w:val="22"/>
                <w:szCs w:val="22"/>
              </w:rPr>
              <w:t xml:space="preserve"> </w:t>
            </w:r>
            <w:r w:rsidRPr="00732643">
              <w:rPr>
                <w:sz w:val="22"/>
                <w:szCs w:val="22"/>
              </w:rPr>
              <w:t>urednim, komunalni</w:t>
            </w:r>
            <w:r w:rsidR="00DE6D61" w:rsidRPr="00732643">
              <w:rPr>
                <w:sz w:val="22"/>
                <w:szCs w:val="22"/>
              </w:rPr>
              <w:t xml:space="preserve"> </w:t>
            </w:r>
            <w:r w:rsidRPr="00732643">
              <w:rPr>
                <w:sz w:val="22"/>
                <w:szCs w:val="22"/>
              </w:rPr>
              <w:t xml:space="preserve">redar naredit </w:t>
            </w:r>
            <w:r w:rsidR="0097474B" w:rsidRPr="00732643">
              <w:rPr>
                <w:sz w:val="22"/>
                <w:szCs w:val="22"/>
              </w:rPr>
              <w:t>ć</w:t>
            </w:r>
            <w:r w:rsidRPr="00732643">
              <w:rPr>
                <w:sz w:val="22"/>
                <w:szCs w:val="22"/>
              </w:rPr>
              <w:t>e vlasniku, odnosno korisniku da se</w:t>
            </w:r>
            <w:r w:rsidR="00DE6D61" w:rsidRPr="00732643">
              <w:rPr>
                <w:sz w:val="22"/>
                <w:szCs w:val="22"/>
              </w:rPr>
              <w:t xml:space="preserve"> </w:t>
            </w:r>
            <w:r w:rsidRPr="00732643">
              <w:rPr>
                <w:sz w:val="22"/>
                <w:szCs w:val="22"/>
              </w:rPr>
              <w:t>uklone uo</w:t>
            </w:r>
            <w:r w:rsidR="00DE6D61" w:rsidRPr="00732643">
              <w:rPr>
                <w:sz w:val="22"/>
                <w:szCs w:val="22"/>
              </w:rPr>
              <w:t>č</w:t>
            </w:r>
            <w:r w:rsidRPr="00732643">
              <w:rPr>
                <w:sz w:val="22"/>
                <w:szCs w:val="22"/>
              </w:rPr>
              <w:t>eni nedostaci. Ako vlasnici, odnosno</w:t>
            </w:r>
            <w:r w:rsidR="00DE6D61" w:rsidRPr="00732643">
              <w:rPr>
                <w:sz w:val="22"/>
                <w:szCs w:val="22"/>
              </w:rPr>
              <w:t xml:space="preserve"> </w:t>
            </w:r>
            <w:r w:rsidRPr="00732643">
              <w:rPr>
                <w:sz w:val="22"/>
                <w:szCs w:val="22"/>
              </w:rPr>
              <w:t xml:space="preserve">korisnici </w:t>
            </w:r>
            <w:r w:rsidR="00DE6D61" w:rsidRPr="00732643">
              <w:rPr>
                <w:sz w:val="22"/>
                <w:szCs w:val="22"/>
              </w:rPr>
              <w:t>dvoriš</w:t>
            </w:r>
            <w:r w:rsidRPr="00732643">
              <w:rPr>
                <w:sz w:val="22"/>
                <w:szCs w:val="22"/>
              </w:rPr>
              <w:t>ta u ostavljenom roku ne postupe</w:t>
            </w:r>
            <w:r w:rsidR="00DE6D61" w:rsidRPr="00732643">
              <w:rPr>
                <w:sz w:val="22"/>
                <w:szCs w:val="22"/>
              </w:rPr>
              <w:t xml:space="preserve"> </w:t>
            </w:r>
            <w:r w:rsidRPr="00732643">
              <w:rPr>
                <w:sz w:val="22"/>
                <w:szCs w:val="22"/>
              </w:rPr>
              <w:t>sukladno</w:t>
            </w:r>
            <w:r w:rsidR="00BD148A" w:rsidRPr="00732643">
              <w:rPr>
                <w:sz w:val="22"/>
                <w:szCs w:val="22"/>
              </w:rPr>
              <w:t xml:space="preserve"> </w:t>
            </w:r>
            <w:r w:rsidRPr="00732643">
              <w:rPr>
                <w:sz w:val="22"/>
                <w:szCs w:val="22"/>
              </w:rPr>
              <w:t>nalogu komunalnog</w:t>
            </w:r>
            <w:r w:rsidR="00DE6D61" w:rsidRPr="00732643">
              <w:rPr>
                <w:sz w:val="22"/>
                <w:szCs w:val="22"/>
              </w:rPr>
              <w:t xml:space="preserve"> </w:t>
            </w:r>
            <w:r w:rsidRPr="00732643">
              <w:rPr>
                <w:sz w:val="22"/>
                <w:szCs w:val="22"/>
              </w:rPr>
              <w:t xml:space="preserve">redara, nedostaci </w:t>
            </w:r>
            <w:r w:rsidR="00DE6D61" w:rsidRPr="00732643">
              <w:rPr>
                <w:sz w:val="22"/>
                <w:szCs w:val="22"/>
              </w:rPr>
              <w:t xml:space="preserve">će </w:t>
            </w:r>
            <w:r w:rsidRPr="00732643">
              <w:rPr>
                <w:sz w:val="22"/>
                <w:szCs w:val="22"/>
              </w:rPr>
              <w:t xml:space="preserve">se ukloniti preko </w:t>
            </w:r>
            <w:r w:rsidR="00DE6D61" w:rsidRPr="00732643">
              <w:rPr>
                <w:sz w:val="22"/>
                <w:szCs w:val="22"/>
              </w:rPr>
              <w:t>treć</w:t>
            </w:r>
            <w:r w:rsidRPr="00732643">
              <w:rPr>
                <w:sz w:val="22"/>
                <w:szCs w:val="22"/>
              </w:rPr>
              <w:t xml:space="preserve">e </w:t>
            </w:r>
            <w:r w:rsidR="00DE6D61" w:rsidRPr="00732643">
              <w:rPr>
                <w:sz w:val="22"/>
                <w:szCs w:val="22"/>
              </w:rPr>
              <w:t>osobe na troš</w:t>
            </w:r>
            <w:r w:rsidRPr="00732643">
              <w:rPr>
                <w:sz w:val="22"/>
                <w:szCs w:val="22"/>
              </w:rPr>
              <w:t>ak vlasnika,</w:t>
            </w:r>
            <w:r w:rsidR="00DE6D61" w:rsidRPr="00732643">
              <w:rPr>
                <w:sz w:val="22"/>
                <w:szCs w:val="22"/>
              </w:rPr>
              <w:t xml:space="preserve"> </w:t>
            </w:r>
            <w:r w:rsidRPr="00732643">
              <w:rPr>
                <w:sz w:val="22"/>
                <w:szCs w:val="22"/>
              </w:rPr>
              <w:t>odnosno korisnika. A</w:t>
            </w:r>
            <w:r w:rsidR="00DE6D61" w:rsidRPr="00732643">
              <w:rPr>
                <w:sz w:val="22"/>
                <w:szCs w:val="22"/>
              </w:rPr>
              <w:t xml:space="preserve"> </w:t>
            </w:r>
            <w:r w:rsidRPr="00732643">
              <w:rPr>
                <w:sz w:val="22"/>
                <w:szCs w:val="22"/>
              </w:rPr>
              <w:t>kazna</w:t>
            </w:r>
            <w:r w:rsidR="00DE6D61" w:rsidRPr="00732643">
              <w:rPr>
                <w:sz w:val="22"/>
                <w:szCs w:val="22"/>
              </w:rPr>
              <w:t xml:space="preserve"> </w:t>
            </w:r>
            <w:r w:rsidRPr="00732643">
              <w:rPr>
                <w:sz w:val="22"/>
                <w:szCs w:val="22"/>
              </w:rPr>
              <w:t xml:space="preserve">zbog </w:t>
            </w:r>
            <w:r w:rsidR="00DE6D61" w:rsidRPr="00732643">
              <w:rPr>
                <w:sz w:val="22"/>
                <w:szCs w:val="22"/>
              </w:rPr>
              <w:t>neodrž</w:t>
            </w:r>
            <w:r w:rsidRPr="00732643">
              <w:rPr>
                <w:sz w:val="22"/>
                <w:szCs w:val="22"/>
              </w:rPr>
              <w:t>avanja</w:t>
            </w:r>
            <w:r w:rsidR="00DE6D61" w:rsidRPr="00732643">
              <w:rPr>
                <w:sz w:val="22"/>
                <w:szCs w:val="22"/>
              </w:rPr>
              <w:t xml:space="preserve"> </w:t>
            </w:r>
            <w:r w:rsidR="00BD148A" w:rsidRPr="00732643">
              <w:rPr>
                <w:sz w:val="22"/>
                <w:szCs w:val="22"/>
              </w:rPr>
              <w:t>sukladno (</w:t>
            </w:r>
            <w:r w:rsidRPr="00732643">
              <w:rPr>
                <w:sz w:val="22"/>
                <w:szCs w:val="22"/>
              </w:rPr>
              <w:t>1. 149, iznosi od 600 do 1000 kuna.</w:t>
            </w:r>
            <w:r w:rsidR="00DE6D61" w:rsidRPr="00732643">
              <w:rPr>
                <w:sz w:val="22"/>
                <w:szCs w:val="22"/>
              </w:rPr>
              <w:t xml:space="preserve"> </w:t>
            </w:r>
            <w:r w:rsidR="00A258F1" w:rsidRPr="00732643">
              <w:rPr>
                <w:sz w:val="22"/>
                <w:szCs w:val="22"/>
              </w:rPr>
              <w:t xml:space="preserve">Predlaže, dakle da se puno detaljnije, preciznije definiraju pravila a onda i sankcije kako bi se na području Zagreba riješili notorni višedesetljetni propusti, nezamislivi u razvijenim </w:t>
            </w:r>
            <w:r w:rsidR="0097474B" w:rsidRPr="00732643">
              <w:rPr>
                <w:sz w:val="22"/>
                <w:szCs w:val="22"/>
              </w:rPr>
              <w:t>d</w:t>
            </w:r>
            <w:r w:rsidR="00637940" w:rsidRPr="00732643">
              <w:rPr>
                <w:sz w:val="22"/>
                <w:szCs w:val="22"/>
              </w:rPr>
              <w:t>rž</w:t>
            </w:r>
            <w:r w:rsidRPr="00732643">
              <w:rPr>
                <w:sz w:val="22"/>
                <w:szCs w:val="22"/>
              </w:rPr>
              <w:t>avama EU i</w:t>
            </w:r>
            <w:r w:rsidR="00E01B69" w:rsidRPr="00732643">
              <w:rPr>
                <w:sz w:val="22"/>
                <w:szCs w:val="22"/>
              </w:rPr>
              <w:t xml:space="preserve"> </w:t>
            </w:r>
            <w:r w:rsidRPr="00732643">
              <w:rPr>
                <w:sz w:val="22"/>
                <w:szCs w:val="22"/>
              </w:rPr>
              <w:t>svijeta, primjerice</w:t>
            </w:r>
            <w:r w:rsidR="00637940" w:rsidRPr="00732643">
              <w:rPr>
                <w:sz w:val="22"/>
                <w:szCs w:val="22"/>
              </w:rPr>
              <w:t xml:space="preserve"> </w:t>
            </w:r>
            <w:r w:rsidR="00BD148A" w:rsidRPr="00732643">
              <w:rPr>
                <w:sz w:val="22"/>
                <w:szCs w:val="22"/>
              </w:rPr>
              <w:t>-.na gradskom područj</w:t>
            </w:r>
            <w:r w:rsidRPr="00732643">
              <w:rPr>
                <w:sz w:val="22"/>
                <w:szCs w:val="22"/>
              </w:rPr>
              <w:t>u bezbroj je zapu</w:t>
            </w:r>
            <w:r w:rsidR="00BD148A" w:rsidRPr="00732643">
              <w:rPr>
                <w:sz w:val="22"/>
                <w:szCs w:val="22"/>
              </w:rPr>
              <w:t>š</w:t>
            </w:r>
            <w:r w:rsidRPr="00732643">
              <w:rPr>
                <w:sz w:val="22"/>
                <w:szCs w:val="22"/>
              </w:rPr>
              <w:t>tenih</w:t>
            </w:r>
            <w:r w:rsidR="00637940" w:rsidRPr="00732643">
              <w:rPr>
                <w:sz w:val="22"/>
                <w:szCs w:val="22"/>
              </w:rPr>
              <w:t xml:space="preserve"> </w:t>
            </w:r>
            <w:r w:rsidR="00DE6D61" w:rsidRPr="00732643">
              <w:rPr>
                <w:sz w:val="22"/>
                <w:szCs w:val="22"/>
              </w:rPr>
              <w:t>livada, nekoš</w:t>
            </w:r>
            <w:r w:rsidRPr="00732643">
              <w:rPr>
                <w:sz w:val="22"/>
                <w:szCs w:val="22"/>
              </w:rPr>
              <w:t>enih i neodr</w:t>
            </w:r>
            <w:r w:rsidR="00DE6D61" w:rsidRPr="00732643">
              <w:rPr>
                <w:sz w:val="22"/>
                <w:szCs w:val="22"/>
              </w:rPr>
              <w:t>ž</w:t>
            </w:r>
            <w:r w:rsidRPr="00732643">
              <w:rPr>
                <w:sz w:val="22"/>
                <w:szCs w:val="22"/>
              </w:rPr>
              <w:t>avanih, pre</w:t>
            </w:r>
            <w:r w:rsidR="00637940" w:rsidRPr="00732643">
              <w:rPr>
                <w:sz w:val="22"/>
                <w:szCs w:val="22"/>
              </w:rPr>
              <w:t>t</w:t>
            </w:r>
            <w:r w:rsidRPr="00732643">
              <w:rPr>
                <w:sz w:val="22"/>
                <w:szCs w:val="22"/>
              </w:rPr>
              <w:t>vorenih u</w:t>
            </w:r>
            <w:r w:rsidR="00637940" w:rsidRPr="00732643">
              <w:rPr>
                <w:sz w:val="22"/>
                <w:szCs w:val="22"/>
              </w:rPr>
              <w:t xml:space="preserve"> š</w:t>
            </w:r>
            <w:r w:rsidRPr="00732643">
              <w:rPr>
                <w:sz w:val="22"/>
                <w:szCs w:val="22"/>
              </w:rPr>
              <w:t>ikare, naro</w:t>
            </w:r>
            <w:r w:rsidR="00BD148A" w:rsidRPr="00732643">
              <w:rPr>
                <w:sz w:val="22"/>
                <w:szCs w:val="22"/>
              </w:rPr>
              <w:t>č</w:t>
            </w:r>
            <w:r w:rsidRPr="00732643">
              <w:rPr>
                <w:sz w:val="22"/>
                <w:szCs w:val="22"/>
              </w:rPr>
              <w:t>ito po rubnim dijelovima grada,</w:t>
            </w:r>
            <w:r w:rsidR="00DE6D61" w:rsidRPr="00732643">
              <w:rPr>
                <w:sz w:val="22"/>
                <w:szCs w:val="22"/>
              </w:rPr>
              <w:t xml:space="preserve"> </w:t>
            </w:r>
            <w:r w:rsidR="00637940" w:rsidRPr="00732643">
              <w:rPr>
                <w:sz w:val="22"/>
                <w:szCs w:val="22"/>
              </w:rPr>
              <w:t>neizgrađenim</w:t>
            </w:r>
            <w:r w:rsidRPr="00732643">
              <w:rPr>
                <w:sz w:val="22"/>
                <w:szCs w:val="22"/>
              </w:rPr>
              <w:t xml:space="preserve"> ili djelomi</w:t>
            </w:r>
            <w:r w:rsidR="00BD148A" w:rsidRPr="00732643">
              <w:rPr>
                <w:sz w:val="22"/>
                <w:szCs w:val="22"/>
              </w:rPr>
              <w:t>č</w:t>
            </w:r>
            <w:r w:rsidRPr="00732643">
              <w:rPr>
                <w:sz w:val="22"/>
                <w:szCs w:val="22"/>
              </w:rPr>
              <w:t xml:space="preserve">no </w:t>
            </w:r>
            <w:r w:rsidR="00637940" w:rsidRPr="00732643">
              <w:rPr>
                <w:sz w:val="22"/>
                <w:szCs w:val="22"/>
              </w:rPr>
              <w:t>izgrađenim</w:t>
            </w:r>
            <w:r w:rsidRPr="00732643">
              <w:rPr>
                <w:sz w:val="22"/>
                <w:szCs w:val="22"/>
              </w:rPr>
              <w:t xml:space="preserve"> radnim</w:t>
            </w:r>
            <w:r w:rsidR="00637940" w:rsidRPr="00732643">
              <w:rPr>
                <w:sz w:val="22"/>
                <w:szCs w:val="22"/>
              </w:rPr>
              <w:t xml:space="preserve"> </w:t>
            </w:r>
            <w:r w:rsidRPr="00732643">
              <w:rPr>
                <w:sz w:val="22"/>
                <w:szCs w:val="22"/>
              </w:rPr>
              <w:t xml:space="preserve">zonama i </w:t>
            </w:r>
            <w:r w:rsidR="00637940" w:rsidRPr="00732643">
              <w:rPr>
                <w:sz w:val="22"/>
                <w:szCs w:val="22"/>
              </w:rPr>
              <w:t>solidno</w:t>
            </w:r>
            <w:r w:rsidRPr="00732643">
              <w:rPr>
                <w:sz w:val="22"/>
                <w:szCs w:val="22"/>
              </w:rPr>
              <w:t xml:space="preserve">. Livade se ne </w:t>
            </w:r>
            <w:r w:rsidR="00637940" w:rsidRPr="00732643">
              <w:rPr>
                <w:sz w:val="22"/>
                <w:szCs w:val="22"/>
              </w:rPr>
              <w:t>održavaju</w:t>
            </w:r>
            <w:r w:rsidRPr="00732643">
              <w:rPr>
                <w:sz w:val="22"/>
                <w:szCs w:val="22"/>
              </w:rPr>
              <w:t>, sankcija</w:t>
            </w:r>
            <w:r w:rsidR="00637940" w:rsidRPr="00732643">
              <w:rPr>
                <w:sz w:val="22"/>
                <w:szCs w:val="22"/>
              </w:rPr>
              <w:t xml:space="preserve"> </w:t>
            </w:r>
            <w:r w:rsidRPr="00732643">
              <w:rPr>
                <w:sz w:val="22"/>
                <w:szCs w:val="22"/>
              </w:rPr>
              <w:t xml:space="preserve">nema, komunalni redari </w:t>
            </w:r>
            <w:r w:rsidR="00E01B69" w:rsidRPr="00732643">
              <w:rPr>
                <w:sz w:val="22"/>
                <w:szCs w:val="22"/>
              </w:rPr>
              <w:t>b</w:t>
            </w:r>
            <w:r w:rsidR="00637940" w:rsidRPr="00732643">
              <w:rPr>
                <w:sz w:val="22"/>
                <w:szCs w:val="22"/>
              </w:rPr>
              <w:t>espomoćni</w:t>
            </w:r>
            <w:r w:rsidRPr="00732643">
              <w:rPr>
                <w:sz w:val="22"/>
                <w:szCs w:val="22"/>
              </w:rPr>
              <w:t>. Ljudima</w:t>
            </w:r>
            <w:r w:rsidR="00A258F1" w:rsidRPr="00732643">
              <w:rPr>
                <w:sz w:val="22"/>
                <w:szCs w:val="22"/>
              </w:rPr>
              <w:t xml:space="preserve"> </w:t>
            </w:r>
            <w:r w:rsidRPr="00732643">
              <w:rPr>
                <w:sz w:val="22"/>
                <w:szCs w:val="22"/>
              </w:rPr>
              <w:t>nikada nitk</w:t>
            </w:r>
            <w:r w:rsidR="00637940" w:rsidRPr="00732643">
              <w:rPr>
                <w:sz w:val="22"/>
                <w:szCs w:val="22"/>
              </w:rPr>
              <w:t>o nije pojasnio da pravo vlasniš</w:t>
            </w:r>
            <w:r w:rsidRPr="00732643">
              <w:rPr>
                <w:sz w:val="22"/>
                <w:szCs w:val="22"/>
              </w:rPr>
              <w:t>tva</w:t>
            </w:r>
            <w:r w:rsidR="00637940" w:rsidRPr="00732643">
              <w:rPr>
                <w:sz w:val="22"/>
                <w:szCs w:val="22"/>
              </w:rPr>
              <w:t xml:space="preserve"> </w:t>
            </w:r>
            <w:r w:rsidR="0097474B" w:rsidRPr="00732643">
              <w:rPr>
                <w:sz w:val="22"/>
                <w:szCs w:val="22"/>
              </w:rPr>
              <w:t>p</w:t>
            </w:r>
            <w:r w:rsidRPr="00732643">
              <w:rPr>
                <w:sz w:val="22"/>
                <w:szCs w:val="22"/>
              </w:rPr>
              <w:t xml:space="preserve">odrazumijeva i </w:t>
            </w:r>
            <w:r w:rsidR="00637940" w:rsidRPr="00732643">
              <w:rPr>
                <w:sz w:val="22"/>
                <w:szCs w:val="22"/>
              </w:rPr>
              <w:t>odredbenu</w:t>
            </w:r>
            <w:r w:rsidRPr="00732643">
              <w:rPr>
                <w:sz w:val="22"/>
                <w:szCs w:val="22"/>
              </w:rPr>
              <w:t xml:space="preserve"> odgovornost u</w:t>
            </w:r>
            <w:r w:rsidR="00637940" w:rsidRPr="00732643">
              <w:rPr>
                <w:sz w:val="22"/>
                <w:szCs w:val="22"/>
              </w:rPr>
              <w:t xml:space="preserve"> načinio</w:t>
            </w:r>
            <w:r w:rsidRPr="00732643">
              <w:rPr>
                <w:sz w:val="22"/>
                <w:szCs w:val="22"/>
              </w:rPr>
              <w:t xml:space="preserve"> s tom imovi</w:t>
            </w:r>
            <w:r w:rsidR="00637940" w:rsidRPr="00732643">
              <w:rPr>
                <w:sz w:val="22"/>
                <w:szCs w:val="22"/>
              </w:rPr>
              <w:t>nu u</w:t>
            </w:r>
            <w:r w:rsidR="00440C3C" w:rsidRPr="00732643">
              <w:rPr>
                <w:sz w:val="22"/>
                <w:szCs w:val="22"/>
              </w:rPr>
              <w:t xml:space="preserve"> </w:t>
            </w:r>
            <w:r w:rsidR="00637940" w:rsidRPr="00732643">
              <w:rPr>
                <w:sz w:val="22"/>
                <w:szCs w:val="22"/>
              </w:rPr>
              <w:t>uljudbenim</w:t>
            </w:r>
            <w:r w:rsidR="00440C3C" w:rsidRPr="00732643">
              <w:rPr>
                <w:sz w:val="22"/>
                <w:szCs w:val="22"/>
              </w:rPr>
              <w:t xml:space="preserve"> visoko</w:t>
            </w:r>
            <w:r w:rsidR="00637940" w:rsidRPr="00732643">
              <w:rPr>
                <w:sz w:val="22"/>
                <w:szCs w:val="22"/>
              </w:rPr>
              <w:t xml:space="preserve"> </w:t>
            </w:r>
            <w:r w:rsidR="00440C3C" w:rsidRPr="00732643">
              <w:rPr>
                <w:sz w:val="22"/>
                <w:szCs w:val="22"/>
              </w:rPr>
              <w:t xml:space="preserve">civiliziranim i </w:t>
            </w:r>
            <w:r w:rsidR="00637940" w:rsidRPr="00732643">
              <w:rPr>
                <w:sz w:val="22"/>
                <w:szCs w:val="22"/>
              </w:rPr>
              <w:t>uredbenim</w:t>
            </w:r>
            <w:r w:rsidR="00A258F1" w:rsidRPr="00732643">
              <w:rPr>
                <w:sz w:val="22"/>
                <w:szCs w:val="22"/>
              </w:rPr>
              <w:t xml:space="preserve"> </w:t>
            </w:r>
            <w:r w:rsidR="00637940" w:rsidRPr="00732643">
              <w:rPr>
                <w:sz w:val="22"/>
                <w:szCs w:val="22"/>
              </w:rPr>
              <w:t>drž</w:t>
            </w:r>
            <w:r w:rsidR="00440C3C" w:rsidRPr="00732643">
              <w:rPr>
                <w:sz w:val="22"/>
                <w:szCs w:val="22"/>
              </w:rPr>
              <w:t>avama</w:t>
            </w:r>
            <w:r w:rsidR="00637940" w:rsidRPr="00732643">
              <w:rPr>
                <w:sz w:val="22"/>
                <w:szCs w:val="22"/>
              </w:rPr>
              <w:t xml:space="preserve"> </w:t>
            </w:r>
            <w:r w:rsidR="00440C3C" w:rsidRPr="00732643">
              <w:rPr>
                <w:sz w:val="22"/>
                <w:szCs w:val="22"/>
              </w:rPr>
              <w:t>tak</w:t>
            </w:r>
            <w:r w:rsidR="00637940" w:rsidRPr="00732643">
              <w:rPr>
                <w:sz w:val="22"/>
                <w:szCs w:val="22"/>
              </w:rPr>
              <w:t>ođer je nezamislivo da se na međ</w:t>
            </w:r>
            <w:r w:rsidR="00440C3C" w:rsidRPr="00732643">
              <w:rPr>
                <w:sz w:val="22"/>
                <w:szCs w:val="22"/>
              </w:rPr>
              <w:t>ama,</w:t>
            </w:r>
            <w:r w:rsidR="00637940" w:rsidRPr="00732643">
              <w:rPr>
                <w:sz w:val="22"/>
                <w:szCs w:val="22"/>
              </w:rPr>
              <w:t xml:space="preserve">  medu susjedima sadi drveć</w:t>
            </w:r>
            <w:r w:rsidR="00440C3C" w:rsidRPr="00732643">
              <w:rPr>
                <w:sz w:val="22"/>
                <w:szCs w:val="22"/>
              </w:rPr>
              <w:t>e ili generalno zelenilo</w:t>
            </w:r>
            <w:r w:rsidR="00637940" w:rsidRPr="00732643">
              <w:rPr>
                <w:sz w:val="22"/>
                <w:szCs w:val="22"/>
              </w:rPr>
              <w:t xml:space="preserve"> </w:t>
            </w:r>
            <w:r w:rsidR="00440C3C" w:rsidRPr="00732643">
              <w:rPr>
                <w:sz w:val="22"/>
                <w:szCs w:val="22"/>
              </w:rPr>
              <w:t>koje onda prelazi na stranu susjeda i ne mo</w:t>
            </w:r>
            <w:r w:rsidR="00637940" w:rsidRPr="00732643">
              <w:rPr>
                <w:sz w:val="22"/>
                <w:szCs w:val="22"/>
              </w:rPr>
              <w:t>ž</w:t>
            </w:r>
            <w:r w:rsidR="00440C3C" w:rsidRPr="00732643">
              <w:rPr>
                <w:sz w:val="22"/>
                <w:szCs w:val="22"/>
              </w:rPr>
              <w:t>e se</w:t>
            </w:r>
            <w:r w:rsidR="00E01B69" w:rsidRPr="00732643">
              <w:rPr>
                <w:sz w:val="22"/>
                <w:szCs w:val="22"/>
              </w:rPr>
              <w:t xml:space="preserve"> </w:t>
            </w:r>
            <w:r w:rsidR="00440C3C" w:rsidRPr="00732643">
              <w:rPr>
                <w:sz w:val="22"/>
                <w:szCs w:val="22"/>
              </w:rPr>
              <w:t>odr</w:t>
            </w:r>
            <w:r w:rsidR="00637940" w:rsidRPr="00732643">
              <w:rPr>
                <w:sz w:val="22"/>
                <w:szCs w:val="22"/>
              </w:rPr>
              <w:t>ž</w:t>
            </w:r>
            <w:r w:rsidR="00440C3C" w:rsidRPr="00732643">
              <w:rPr>
                <w:sz w:val="22"/>
                <w:szCs w:val="22"/>
              </w:rPr>
              <w:t>avati osim sa strane o</w:t>
            </w:r>
            <w:r w:rsidR="00637940" w:rsidRPr="00732643">
              <w:rPr>
                <w:sz w:val="22"/>
                <w:szCs w:val="22"/>
              </w:rPr>
              <w:t>š</w:t>
            </w:r>
            <w:r w:rsidR="00440C3C" w:rsidRPr="00732643">
              <w:rPr>
                <w:sz w:val="22"/>
                <w:szCs w:val="22"/>
              </w:rPr>
              <w:t>te</w:t>
            </w:r>
            <w:r w:rsidR="00637940" w:rsidRPr="00732643">
              <w:rPr>
                <w:sz w:val="22"/>
                <w:szCs w:val="22"/>
              </w:rPr>
              <w:t>ć</w:t>
            </w:r>
            <w:r w:rsidR="00440C3C" w:rsidRPr="00732643">
              <w:rPr>
                <w:sz w:val="22"/>
                <w:szCs w:val="22"/>
              </w:rPr>
              <w:t>enog susjeda. Bilo bi</w:t>
            </w:r>
            <w:r w:rsidR="00E01B69" w:rsidRPr="00732643">
              <w:rPr>
                <w:sz w:val="22"/>
                <w:szCs w:val="22"/>
              </w:rPr>
              <w:t xml:space="preserve"> </w:t>
            </w:r>
            <w:r w:rsidR="00440C3C" w:rsidRPr="00732643">
              <w:rPr>
                <w:sz w:val="22"/>
                <w:szCs w:val="22"/>
              </w:rPr>
              <w:t>dobro negdje kon</w:t>
            </w:r>
            <w:r w:rsidR="00637940" w:rsidRPr="00732643">
              <w:rPr>
                <w:sz w:val="22"/>
                <w:szCs w:val="22"/>
              </w:rPr>
              <w:t>ač</w:t>
            </w:r>
            <w:r w:rsidR="00440C3C" w:rsidRPr="00732643">
              <w:rPr>
                <w:sz w:val="22"/>
                <w:szCs w:val="22"/>
              </w:rPr>
              <w:t xml:space="preserve">no definirati </w:t>
            </w:r>
            <w:r w:rsidR="00637940" w:rsidRPr="00732643">
              <w:rPr>
                <w:sz w:val="22"/>
                <w:szCs w:val="22"/>
              </w:rPr>
              <w:t>Š</w:t>
            </w:r>
            <w:r w:rsidR="00440C3C" w:rsidRPr="00732643">
              <w:rPr>
                <w:sz w:val="22"/>
                <w:szCs w:val="22"/>
              </w:rPr>
              <w:t>to se i gdje mo</w:t>
            </w:r>
            <w:r w:rsidR="00637940" w:rsidRPr="00732643">
              <w:rPr>
                <w:sz w:val="22"/>
                <w:szCs w:val="22"/>
              </w:rPr>
              <w:t>ž</w:t>
            </w:r>
            <w:r w:rsidR="00440C3C" w:rsidRPr="00732643">
              <w:rPr>
                <w:sz w:val="22"/>
                <w:szCs w:val="22"/>
              </w:rPr>
              <w:t>e</w:t>
            </w:r>
            <w:r w:rsidR="0097474B" w:rsidRPr="00732643">
              <w:rPr>
                <w:sz w:val="22"/>
                <w:szCs w:val="22"/>
              </w:rPr>
              <w:t xml:space="preserve"> </w:t>
            </w:r>
            <w:r w:rsidR="00440C3C" w:rsidRPr="00732643">
              <w:rPr>
                <w:sz w:val="22"/>
                <w:szCs w:val="22"/>
              </w:rPr>
              <w:t>saditi a ne kako se tko sjeti. Sadnja bi</w:t>
            </w:r>
            <w:r w:rsidR="00637940" w:rsidRPr="00732643">
              <w:rPr>
                <w:sz w:val="22"/>
                <w:szCs w:val="22"/>
              </w:rPr>
              <w:t xml:space="preserve"> </w:t>
            </w:r>
            <w:r w:rsidR="00440C3C" w:rsidRPr="00732643">
              <w:rPr>
                <w:sz w:val="22"/>
                <w:szCs w:val="22"/>
              </w:rPr>
              <w:t>zdravorazumsk</w:t>
            </w:r>
            <w:r w:rsidR="00637940" w:rsidRPr="00732643">
              <w:rPr>
                <w:sz w:val="22"/>
                <w:szCs w:val="22"/>
              </w:rPr>
              <w:t>i trebala biti dozvoljena na nač</w:t>
            </w:r>
            <w:r w:rsidR="00440C3C" w:rsidRPr="00732643">
              <w:rPr>
                <w:sz w:val="22"/>
                <w:szCs w:val="22"/>
              </w:rPr>
              <w:t>in da</w:t>
            </w:r>
            <w:r w:rsidR="00637940" w:rsidRPr="00732643">
              <w:rPr>
                <w:sz w:val="22"/>
                <w:szCs w:val="22"/>
              </w:rPr>
              <w:t xml:space="preserve"> </w:t>
            </w:r>
            <w:r w:rsidR="00440C3C" w:rsidRPr="00732643">
              <w:rPr>
                <w:sz w:val="22"/>
                <w:szCs w:val="22"/>
              </w:rPr>
              <w:t>je dovoljno maknuta od mede, recimo 1 metar, tako</w:t>
            </w:r>
            <w:r w:rsidR="00637940" w:rsidRPr="00732643">
              <w:rPr>
                <w:sz w:val="22"/>
                <w:szCs w:val="22"/>
              </w:rPr>
              <w:t xml:space="preserve"> </w:t>
            </w:r>
            <w:r w:rsidR="00440C3C" w:rsidRPr="00732643">
              <w:rPr>
                <w:sz w:val="22"/>
                <w:szCs w:val="22"/>
              </w:rPr>
              <w:t>da vlasnik sa svih strana u budu</w:t>
            </w:r>
            <w:r w:rsidR="00637940" w:rsidRPr="00732643">
              <w:rPr>
                <w:sz w:val="22"/>
                <w:szCs w:val="22"/>
              </w:rPr>
              <w:t>ć</w:t>
            </w:r>
            <w:r w:rsidR="00440C3C" w:rsidRPr="00732643">
              <w:rPr>
                <w:sz w:val="22"/>
                <w:szCs w:val="22"/>
              </w:rPr>
              <w:t>nosti mo</w:t>
            </w:r>
            <w:r w:rsidR="00637940" w:rsidRPr="00732643">
              <w:rPr>
                <w:sz w:val="22"/>
                <w:szCs w:val="22"/>
              </w:rPr>
              <w:t>ž</w:t>
            </w:r>
            <w:r w:rsidR="00440C3C" w:rsidRPr="00732643">
              <w:rPr>
                <w:sz w:val="22"/>
                <w:szCs w:val="22"/>
              </w:rPr>
              <w:t>e</w:t>
            </w:r>
            <w:r w:rsidR="00637940" w:rsidRPr="00732643">
              <w:rPr>
                <w:sz w:val="22"/>
                <w:szCs w:val="22"/>
              </w:rPr>
              <w:t xml:space="preserve"> normalno održ</w:t>
            </w:r>
            <w:r w:rsidR="00440C3C" w:rsidRPr="00732643">
              <w:rPr>
                <w:sz w:val="22"/>
                <w:szCs w:val="22"/>
              </w:rPr>
              <w:t>avati</w:t>
            </w:r>
            <w:r w:rsidR="00637940" w:rsidRPr="00732643">
              <w:rPr>
                <w:sz w:val="22"/>
                <w:szCs w:val="22"/>
              </w:rPr>
              <w:t xml:space="preserve"> tako posađ</w:t>
            </w:r>
            <w:r w:rsidR="00440C3C" w:rsidRPr="00732643">
              <w:rPr>
                <w:sz w:val="22"/>
                <w:szCs w:val="22"/>
              </w:rPr>
              <w:t>eno zelenilo. U</w:t>
            </w:r>
            <w:r w:rsidR="00E01B69" w:rsidRPr="00732643">
              <w:rPr>
                <w:sz w:val="22"/>
                <w:szCs w:val="22"/>
              </w:rPr>
              <w:t xml:space="preserve"> </w:t>
            </w:r>
            <w:r w:rsidR="00440C3C" w:rsidRPr="00732643">
              <w:rPr>
                <w:sz w:val="22"/>
                <w:szCs w:val="22"/>
              </w:rPr>
              <w:t>p</w:t>
            </w:r>
            <w:r w:rsidR="0097474B" w:rsidRPr="00732643">
              <w:rPr>
                <w:sz w:val="22"/>
                <w:szCs w:val="22"/>
              </w:rPr>
              <w:t xml:space="preserve">raksi </w:t>
            </w:r>
            <w:r w:rsidR="0097474B" w:rsidRPr="00732643">
              <w:rPr>
                <w:sz w:val="22"/>
                <w:szCs w:val="22"/>
              </w:rPr>
              <w:lastRenderedPageBreak/>
              <w:t>susjed bez problema na međ</w:t>
            </w:r>
            <w:r w:rsidR="00440C3C" w:rsidRPr="00732643">
              <w:rPr>
                <w:sz w:val="22"/>
                <w:szCs w:val="22"/>
              </w:rPr>
              <w:t>i sadi drvo koje</w:t>
            </w:r>
            <w:r w:rsidR="00E01B69" w:rsidRPr="00732643">
              <w:rPr>
                <w:sz w:val="22"/>
                <w:szCs w:val="22"/>
              </w:rPr>
              <w:t xml:space="preserve"> </w:t>
            </w:r>
            <w:r w:rsidR="00440C3C" w:rsidRPr="00732643">
              <w:rPr>
                <w:sz w:val="22"/>
                <w:szCs w:val="22"/>
              </w:rPr>
              <w:t>onda za 10 godina ulazi 3 metra u susjedovo</w:t>
            </w:r>
            <w:r w:rsidR="00E01B69" w:rsidRPr="00732643">
              <w:rPr>
                <w:sz w:val="22"/>
                <w:szCs w:val="22"/>
              </w:rPr>
              <w:t xml:space="preserve"> </w:t>
            </w:r>
            <w:r w:rsidR="00637940" w:rsidRPr="00732643">
              <w:rPr>
                <w:sz w:val="22"/>
                <w:szCs w:val="22"/>
              </w:rPr>
              <w:t>dvoriš</w:t>
            </w:r>
            <w:r w:rsidR="00A258F1" w:rsidRPr="00732643">
              <w:rPr>
                <w:sz w:val="22"/>
                <w:szCs w:val="22"/>
              </w:rPr>
              <w:t>te. I nikome niš</w:t>
            </w:r>
            <w:r w:rsidR="00440C3C" w:rsidRPr="00732643">
              <w:rPr>
                <w:sz w:val="22"/>
                <w:szCs w:val="22"/>
              </w:rPr>
              <w:t>ta. Nezadovoljni susjed ima</w:t>
            </w:r>
            <w:r w:rsidR="00E01B69" w:rsidRPr="00732643">
              <w:rPr>
                <w:sz w:val="22"/>
                <w:szCs w:val="22"/>
              </w:rPr>
              <w:t xml:space="preserve"> </w:t>
            </w:r>
            <w:r w:rsidR="00440C3C" w:rsidRPr="00732643">
              <w:rPr>
                <w:sz w:val="22"/>
                <w:szCs w:val="22"/>
              </w:rPr>
              <w:t>"pravo" te gra</w:t>
            </w:r>
            <w:r w:rsidR="00E01B69" w:rsidRPr="00732643">
              <w:rPr>
                <w:sz w:val="22"/>
                <w:szCs w:val="22"/>
              </w:rPr>
              <w:t>ne koje su ušle u njegovo dvoriš</w:t>
            </w:r>
            <w:r w:rsidR="00440C3C" w:rsidRPr="00732643">
              <w:rPr>
                <w:sz w:val="22"/>
                <w:szCs w:val="22"/>
              </w:rPr>
              <w:t>te</w:t>
            </w:r>
            <w:r w:rsidR="00E01B69" w:rsidRPr="00732643">
              <w:rPr>
                <w:sz w:val="22"/>
                <w:szCs w:val="22"/>
              </w:rPr>
              <w:t xml:space="preserve"> sam ukloniti - ali zaš</w:t>
            </w:r>
            <w:r w:rsidR="00440C3C" w:rsidRPr="00732643">
              <w:rPr>
                <w:sz w:val="22"/>
                <w:szCs w:val="22"/>
              </w:rPr>
              <w:t>to bi se on uop6e dovodio u</w:t>
            </w:r>
            <w:r w:rsidR="00E01B69" w:rsidRPr="00732643">
              <w:rPr>
                <w:sz w:val="22"/>
                <w:szCs w:val="22"/>
              </w:rPr>
              <w:t xml:space="preserve"> </w:t>
            </w:r>
            <w:r w:rsidR="00440C3C" w:rsidRPr="00732643">
              <w:rPr>
                <w:sz w:val="22"/>
                <w:szCs w:val="22"/>
              </w:rPr>
              <w:t>situ</w:t>
            </w:r>
            <w:r w:rsidR="00637940" w:rsidRPr="00732643">
              <w:rPr>
                <w:sz w:val="22"/>
                <w:szCs w:val="22"/>
              </w:rPr>
              <w:t xml:space="preserve">aciju da sam uklanja </w:t>
            </w:r>
            <w:r w:rsidR="00E01B69" w:rsidRPr="00732643">
              <w:rPr>
                <w:sz w:val="22"/>
                <w:szCs w:val="22"/>
              </w:rPr>
              <w:t>t</w:t>
            </w:r>
            <w:r w:rsidR="00637940" w:rsidRPr="00732643">
              <w:rPr>
                <w:sz w:val="22"/>
                <w:szCs w:val="22"/>
              </w:rPr>
              <w:t>uđ</w:t>
            </w:r>
            <w:r w:rsidR="00440C3C" w:rsidRPr="00732643">
              <w:rPr>
                <w:sz w:val="22"/>
                <w:szCs w:val="22"/>
              </w:rPr>
              <w:t>e nebulozno i</w:t>
            </w:r>
            <w:r w:rsidR="00637940" w:rsidRPr="00732643">
              <w:rPr>
                <w:sz w:val="22"/>
                <w:szCs w:val="22"/>
              </w:rPr>
              <w:t xml:space="preserve"> </w:t>
            </w:r>
            <w:r w:rsidR="00440C3C" w:rsidRPr="00732643">
              <w:rPr>
                <w:sz w:val="22"/>
                <w:szCs w:val="22"/>
              </w:rPr>
              <w:t>ne</w:t>
            </w:r>
            <w:r w:rsidR="00637940" w:rsidRPr="00732643">
              <w:rPr>
                <w:sz w:val="22"/>
                <w:szCs w:val="22"/>
              </w:rPr>
              <w:t xml:space="preserve"> </w:t>
            </w:r>
            <w:r w:rsidR="00E01B69" w:rsidRPr="00732643">
              <w:rPr>
                <w:sz w:val="22"/>
                <w:szCs w:val="22"/>
              </w:rPr>
              <w:t>o</w:t>
            </w:r>
            <w:r w:rsidR="00440C3C" w:rsidRPr="00732643">
              <w:rPr>
                <w:sz w:val="22"/>
                <w:szCs w:val="22"/>
              </w:rPr>
              <w:t>dgovo</w:t>
            </w:r>
            <w:r w:rsidR="00637940" w:rsidRPr="00732643">
              <w:rPr>
                <w:sz w:val="22"/>
                <w:szCs w:val="22"/>
              </w:rPr>
              <w:t>rno posađ</w:t>
            </w:r>
            <w:r w:rsidR="00A258F1" w:rsidRPr="00732643">
              <w:rPr>
                <w:sz w:val="22"/>
                <w:szCs w:val="22"/>
              </w:rPr>
              <w:t>eno zelenilo. Š</w:t>
            </w:r>
            <w:r w:rsidR="00440C3C" w:rsidRPr="00732643">
              <w:rPr>
                <w:sz w:val="22"/>
                <w:szCs w:val="22"/>
              </w:rPr>
              <w:t>to ako to ne zna,</w:t>
            </w:r>
            <w:r w:rsidR="00637940" w:rsidRPr="00732643">
              <w:rPr>
                <w:sz w:val="22"/>
                <w:szCs w:val="22"/>
              </w:rPr>
              <w:t xml:space="preserve"> ne može fizič</w:t>
            </w:r>
            <w:r w:rsidR="00440C3C" w:rsidRPr="00732643">
              <w:rPr>
                <w:sz w:val="22"/>
                <w:szCs w:val="22"/>
              </w:rPr>
              <w:t>ki, nema vrtlarski alat ili znanje,</w:t>
            </w:r>
            <w:r w:rsidR="00E01B69" w:rsidRPr="00732643">
              <w:rPr>
                <w:sz w:val="22"/>
                <w:szCs w:val="22"/>
              </w:rPr>
              <w:t xml:space="preserve"> </w:t>
            </w:r>
            <w:r w:rsidR="00637940" w:rsidRPr="00732643">
              <w:rPr>
                <w:sz w:val="22"/>
                <w:szCs w:val="22"/>
              </w:rPr>
              <w:t>snagu ? Potpuno smiješ</w:t>
            </w:r>
            <w:r w:rsidR="00440C3C" w:rsidRPr="00732643">
              <w:rPr>
                <w:sz w:val="22"/>
                <w:szCs w:val="22"/>
              </w:rPr>
              <w:t>no i nerazumljivo. U</w:t>
            </w:r>
            <w:r w:rsidR="00637940" w:rsidRPr="00732643">
              <w:rPr>
                <w:sz w:val="22"/>
                <w:szCs w:val="22"/>
              </w:rPr>
              <w:t xml:space="preserve"> Švicarskoj nije moguć</w:t>
            </w:r>
            <w:r w:rsidR="00440C3C" w:rsidRPr="00732643">
              <w:rPr>
                <w:sz w:val="22"/>
                <w:szCs w:val="22"/>
              </w:rPr>
              <w:t>e posaditi nikakvo drvo ako</w:t>
            </w:r>
            <w:r w:rsidR="00637940" w:rsidRPr="00732643">
              <w:rPr>
                <w:sz w:val="22"/>
                <w:szCs w:val="22"/>
              </w:rPr>
              <w:t xml:space="preserve"> </w:t>
            </w:r>
            <w:r w:rsidR="00440C3C" w:rsidRPr="00732643">
              <w:rPr>
                <w:sz w:val="22"/>
                <w:szCs w:val="22"/>
              </w:rPr>
              <w:t>zato nemate odobrenje susjeda i lokalne vlasti, da</w:t>
            </w:r>
            <w:r w:rsidR="00637940" w:rsidRPr="00732643">
              <w:rPr>
                <w:sz w:val="22"/>
                <w:szCs w:val="22"/>
              </w:rPr>
              <w:t xml:space="preserve"> je drvo dovoljno daleko od međ</w:t>
            </w:r>
            <w:r w:rsidR="00440C3C" w:rsidRPr="00732643">
              <w:rPr>
                <w:sz w:val="22"/>
                <w:szCs w:val="22"/>
              </w:rPr>
              <w:t xml:space="preserve">a, da je </w:t>
            </w:r>
            <w:r w:rsidR="00637940" w:rsidRPr="00732643">
              <w:rPr>
                <w:sz w:val="22"/>
                <w:szCs w:val="22"/>
              </w:rPr>
              <w:t>autohtono</w:t>
            </w:r>
            <w:r w:rsidR="00440C3C" w:rsidRPr="00732643">
              <w:rPr>
                <w:sz w:val="22"/>
                <w:szCs w:val="22"/>
              </w:rPr>
              <w:t>,</w:t>
            </w:r>
            <w:r w:rsidR="00637940" w:rsidRPr="00732643">
              <w:rPr>
                <w:sz w:val="22"/>
                <w:szCs w:val="22"/>
              </w:rPr>
              <w:t xml:space="preserve"> da u budućnosti neć</w:t>
            </w:r>
            <w:r w:rsidR="00440C3C" w:rsidRPr="00732643">
              <w:rPr>
                <w:sz w:val="22"/>
                <w:szCs w:val="22"/>
              </w:rPr>
              <w:t>e nikome remetiti</w:t>
            </w:r>
            <w:r w:rsidR="00637940" w:rsidRPr="00732643">
              <w:rPr>
                <w:sz w:val="22"/>
                <w:szCs w:val="22"/>
              </w:rPr>
              <w:t xml:space="preserve"> </w:t>
            </w:r>
            <w:r w:rsidR="00440C3C" w:rsidRPr="00732643">
              <w:rPr>
                <w:sz w:val="22"/>
                <w:szCs w:val="22"/>
              </w:rPr>
              <w:t>pogled,</w:t>
            </w:r>
            <w:r w:rsidR="00637940" w:rsidRPr="00732643">
              <w:rPr>
                <w:sz w:val="22"/>
                <w:szCs w:val="22"/>
              </w:rPr>
              <w:t xml:space="preserve"> </w:t>
            </w:r>
            <w:r w:rsidR="00440C3C" w:rsidRPr="00732643">
              <w:rPr>
                <w:sz w:val="22"/>
                <w:szCs w:val="22"/>
              </w:rPr>
              <w:t>stvarati bilo kakvu ugrozu, praviti sjenu i</w:t>
            </w:r>
            <w:r w:rsidR="00E01B69" w:rsidRPr="00732643">
              <w:rPr>
                <w:sz w:val="22"/>
                <w:szCs w:val="22"/>
              </w:rPr>
              <w:t xml:space="preserve"> slič</w:t>
            </w:r>
            <w:r w:rsidR="00440C3C" w:rsidRPr="00732643">
              <w:rPr>
                <w:sz w:val="22"/>
                <w:szCs w:val="22"/>
              </w:rPr>
              <w:t>no. U</w:t>
            </w:r>
            <w:r w:rsidR="00637940" w:rsidRPr="00732643">
              <w:rPr>
                <w:sz w:val="22"/>
                <w:szCs w:val="22"/>
              </w:rPr>
              <w:t xml:space="preserve"> Zagrebu</w:t>
            </w:r>
            <w:r w:rsidR="00440C3C" w:rsidRPr="00732643">
              <w:rPr>
                <w:sz w:val="22"/>
                <w:szCs w:val="22"/>
              </w:rPr>
              <w:t xml:space="preserve"> bez ikakvih pitanja, dozvola i suglasnosti</w:t>
            </w:r>
            <w:r w:rsidR="00637940" w:rsidRPr="00732643">
              <w:rPr>
                <w:sz w:val="22"/>
                <w:szCs w:val="22"/>
              </w:rPr>
              <w:t xml:space="preserve"> </w:t>
            </w:r>
            <w:r w:rsidR="00440C3C" w:rsidRPr="00732643">
              <w:rPr>
                <w:sz w:val="22"/>
                <w:szCs w:val="22"/>
              </w:rPr>
              <w:t>uz medu susjeda zasadite borove ko</w:t>
            </w:r>
            <w:r w:rsidR="00A258F1" w:rsidRPr="00732643">
              <w:rPr>
                <w:sz w:val="22"/>
                <w:szCs w:val="22"/>
              </w:rPr>
              <w:t>ji ć</w:t>
            </w:r>
            <w:r w:rsidR="00440C3C" w:rsidRPr="00732643">
              <w:rPr>
                <w:sz w:val="22"/>
                <w:szCs w:val="22"/>
              </w:rPr>
              <w:t>e narasti 10</w:t>
            </w:r>
            <w:r w:rsidR="00637940" w:rsidRPr="00732643">
              <w:rPr>
                <w:sz w:val="22"/>
                <w:szCs w:val="22"/>
              </w:rPr>
              <w:t xml:space="preserve"> </w:t>
            </w:r>
            <w:r w:rsidR="00A258F1" w:rsidRPr="00732643">
              <w:rPr>
                <w:sz w:val="22"/>
                <w:szCs w:val="22"/>
              </w:rPr>
              <w:t>metara na samoj međ</w:t>
            </w:r>
            <w:r w:rsidR="00440C3C" w:rsidRPr="00732643">
              <w:rPr>
                <w:sz w:val="22"/>
                <w:szCs w:val="22"/>
              </w:rPr>
              <w:t>i i nikoga nije briga niti za</w:t>
            </w:r>
            <w:r w:rsidR="00637940" w:rsidRPr="00732643">
              <w:rPr>
                <w:sz w:val="22"/>
                <w:szCs w:val="22"/>
              </w:rPr>
              <w:t xml:space="preserve"> s</w:t>
            </w:r>
            <w:r w:rsidR="00440C3C" w:rsidRPr="00732643">
              <w:rPr>
                <w:sz w:val="22"/>
                <w:szCs w:val="22"/>
              </w:rPr>
              <w:t>jenu, niti za</w:t>
            </w:r>
            <w:r w:rsidR="00637940" w:rsidRPr="00732643">
              <w:rPr>
                <w:sz w:val="22"/>
                <w:szCs w:val="22"/>
              </w:rPr>
              <w:t xml:space="preserve">  </w:t>
            </w:r>
            <w:r w:rsidR="00440C3C" w:rsidRPr="00732643">
              <w:rPr>
                <w:sz w:val="22"/>
                <w:szCs w:val="22"/>
              </w:rPr>
              <w:t xml:space="preserve">pogled, niti sa opasnost </w:t>
            </w:r>
            <w:r w:rsidR="00A258F1" w:rsidRPr="00732643">
              <w:rPr>
                <w:sz w:val="22"/>
                <w:szCs w:val="22"/>
              </w:rPr>
              <w:t xml:space="preserve">od </w:t>
            </w:r>
            <w:r w:rsidR="00E01B69" w:rsidRPr="00732643">
              <w:rPr>
                <w:sz w:val="22"/>
                <w:szCs w:val="22"/>
              </w:rPr>
              <w:t>naginjanja/rušenj</w:t>
            </w:r>
            <w:r w:rsidR="00A258F1" w:rsidRPr="00732643">
              <w:rPr>
                <w:sz w:val="22"/>
                <w:szCs w:val="22"/>
              </w:rPr>
              <w:t>a</w:t>
            </w:r>
          </w:p>
          <w:p w:rsidR="00E01B69" w:rsidRPr="00732643" w:rsidRDefault="00E01B69" w:rsidP="00E01B69">
            <w:pPr>
              <w:autoSpaceDE w:val="0"/>
              <w:autoSpaceDN w:val="0"/>
              <w:adjustRightInd w:val="0"/>
              <w:rPr>
                <w:sz w:val="22"/>
                <w:szCs w:val="22"/>
              </w:rPr>
            </w:pPr>
          </w:p>
        </w:tc>
        <w:tc>
          <w:tcPr>
            <w:tcW w:w="3260" w:type="dxa"/>
            <w:tcBorders>
              <w:right w:val="thinThickSmallGap" w:sz="24" w:space="0" w:color="auto"/>
            </w:tcBorders>
            <w:shd w:val="clear" w:color="auto" w:fill="auto"/>
          </w:tcPr>
          <w:p w:rsidR="009B6CE1" w:rsidRPr="00732643" w:rsidRDefault="00710A50" w:rsidP="00487368">
            <w:pPr>
              <w:rPr>
                <w:sz w:val="22"/>
                <w:szCs w:val="22"/>
              </w:rPr>
            </w:pPr>
            <w:r w:rsidRPr="00732643">
              <w:rPr>
                <w:sz w:val="22"/>
                <w:szCs w:val="22"/>
              </w:rPr>
              <w:lastRenderedPageBreak/>
              <w:t xml:space="preserve">Zakon o komunalnom gospodarstvu  člankom 104. stavkom 1. točkom 1.  propisuje da se </w:t>
            </w:r>
            <w:r w:rsidR="00AF3550" w:rsidRPr="00732643">
              <w:rPr>
                <w:sz w:val="22"/>
                <w:szCs w:val="22"/>
              </w:rPr>
              <w:t>k</w:t>
            </w:r>
            <w:r w:rsidRPr="00732643">
              <w:rPr>
                <w:sz w:val="22"/>
                <w:szCs w:val="22"/>
              </w:rPr>
              <w:t>omunalnim redom između ostaloga propisuje  uređenje naselja, koje obuhvaća uređenje pročelja, okućnica i dvorišta zgrada u vlasništvu fizičkih ili pravnih osoba u dijelu koji je</w:t>
            </w:r>
            <w:r w:rsidR="00732643">
              <w:rPr>
                <w:sz w:val="22"/>
                <w:szCs w:val="22"/>
              </w:rPr>
              <w:t xml:space="preserve"> vidljiv površini javne namjene.</w:t>
            </w:r>
            <w:r w:rsidRPr="00732643">
              <w:rPr>
                <w:sz w:val="22"/>
                <w:szCs w:val="22"/>
              </w:rPr>
              <w:t xml:space="preserve"> Odredbe Odlu</w:t>
            </w:r>
            <w:r w:rsidR="00AF3550" w:rsidRPr="00732643">
              <w:rPr>
                <w:sz w:val="22"/>
                <w:szCs w:val="22"/>
              </w:rPr>
              <w:t xml:space="preserve">ke u komunalnom redu propisuju </w:t>
            </w:r>
            <w:r w:rsidRPr="00732643">
              <w:rPr>
                <w:sz w:val="22"/>
                <w:szCs w:val="22"/>
              </w:rPr>
              <w:t>izgled okućnica, vrtova i dužnosti vlasnika u skladu sa Zakonom na temelju kojega se donosi Odluka o komunalnom redu i ne može propisivati neke šire obveze vlasnike jer je pitanje vlasništva i drugih stvarnih prava uređeno Zakonom i vlasništvu</w:t>
            </w:r>
            <w:r w:rsidR="00AF3550" w:rsidRPr="00732643">
              <w:rPr>
                <w:sz w:val="22"/>
                <w:szCs w:val="22"/>
              </w:rPr>
              <w:t xml:space="preserve"> i drugim stvarnim pravima.</w:t>
            </w:r>
            <w:r w:rsidRPr="00732643">
              <w:rPr>
                <w:sz w:val="22"/>
                <w:szCs w:val="22"/>
              </w:rPr>
              <w:t xml:space="preserve"> </w:t>
            </w:r>
          </w:p>
          <w:p w:rsidR="00A2004D" w:rsidRPr="00732643" w:rsidRDefault="00A2004D" w:rsidP="00A2004D">
            <w:pPr>
              <w:pStyle w:val="Default"/>
              <w:rPr>
                <w:color w:val="auto"/>
                <w:sz w:val="22"/>
                <w:szCs w:val="22"/>
              </w:rPr>
            </w:pPr>
            <w:r w:rsidRPr="00732643">
              <w:rPr>
                <w:color w:val="auto"/>
                <w:sz w:val="22"/>
                <w:szCs w:val="22"/>
              </w:rPr>
              <w:t xml:space="preserve">U odnosu na okućnice i dvorišta zgrada Prijedlogom Odluke  je propisano da okućnica i dvorište zgrade (vrt, voćnjak, zelena i druga površina uz zgradu) u dijelu koji je vidljiv s površine javne namjene moraju biti čisti, uredni i održavani na način da trava bude uredno pokošena, živica orezana, uklonjena šikara, dotrajale stvari, građevinski i drugi otpad. </w:t>
            </w:r>
          </w:p>
          <w:p w:rsidR="00A2004D" w:rsidRPr="00732643" w:rsidRDefault="00A2004D" w:rsidP="00A2004D">
            <w:pPr>
              <w:pStyle w:val="Default"/>
              <w:rPr>
                <w:color w:val="auto"/>
                <w:sz w:val="22"/>
                <w:szCs w:val="22"/>
              </w:rPr>
            </w:pPr>
            <w:r w:rsidRPr="00732643">
              <w:rPr>
                <w:color w:val="auto"/>
                <w:sz w:val="22"/>
                <w:szCs w:val="22"/>
              </w:rPr>
              <w:t xml:space="preserve">Vlasnik odnosno korisnik dužan je ukloniti lišće, cvjetove, plodove </w:t>
            </w:r>
            <w:r w:rsidRPr="00732643">
              <w:rPr>
                <w:color w:val="auto"/>
                <w:sz w:val="22"/>
                <w:szCs w:val="22"/>
              </w:rPr>
              <w:lastRenderedPageBreak/>
              <w:t xml:space="preserve">i grane koji padaju na površinu javne namjene sa stabala koja se nalaze u njegovoj okućnici i dvorištu zgrade. </w:t>
            </w:r>
          </w:p>
          <w:p w:rsidR="00A2004D" w:rsidRPr="009B18D5" w:rsidRDefault="00A2004D" w:rsidP="00A2004D">
            <w:pPr>
              <w:pStyle w:val="Default"/>
              <w:rPr>
                <w:color w:val="auto"/>
                <w:sz w:val="22"/>
                <w:szCs w:val="22"/>
              </w:rPr>
            </w:pPr>
            <w:r w:rsidRPr="009B18D5">
              <w:rPr>
                <w:bCs/>
                <w:color w:val="auto"/>
                <w:sz w:val="22"/>
                <w:szCs w:val="22"/>
              </w:rPr>
              <w:t xml:space="preserve">Članak 10. </w:t>
            </w:r>
          </w:p>
          <w:p w:rsidR="00710A50" w:rsidRPr="00732643" w:rsidRDefault="00A2004D" w:rsidP="00A2004D">
            <w:pPr>
              <w:pStyle w:val="Default"/>
              <w:jc w:val="both"/>
              <w:rPr>
                <w:color w:val="auto"/>
                <w:sz w:val="22"/>
                <w:szCs w:val="22"/>
              </w:rPr>
            </w:pPr>
            <w:r w:rsidRPr="00732643">
              <w:rPr>
                <w:color w:val="auto"/>
                <w:sz w:val="22"/>
                <w:szCs w:val="22"/>
              </w:rPr>
              <w:t>Ograda uz površinu javne namjene ne smije ometati sigurnost prometa i ljudi, a vlasnik odnosno korisnik dužan je ogradu uz površinu javne namjene redovito orezivati odnosno održavati urednom. Komunalni redar rješenjem će narediti otklanjanje nedostataka vidljivih s površine javne namjene vlasniku odnosno korisniku okućnice i dvorišta. Ako postoji opasnost od rušenja stabla ili dijela stabla na površinu javne namjene i ozljeđivanja ljudi i/ili oštećenja imovine, komunalni redar će uz prethodno mišljenje gradskoga upravnog tijela nadležnog za zelenilo, rješenjem narediti vlasniku, odnosno korisniku zemljišta potrebne zahvate na stablu.</w:t>
            </w:r>
          </w:p>
          <w:p w:rsidR="00A2004D" w:rsidRPr="00732643" w:rsidRDefault="00A2004D" w:rsidP="00A2004D">
            <w:pPr>
              <w:pStyle w:val="t-9-8"/>
              <w:shd w:val="clear" w:color="auto" w:fill="FFFFFF"/>
              <w:spacing w:before="0" w:beforeAutospacing="0" w:after="225" w:afterAutospacing="0"/>
              <w:jc w:val="both"/>
              <w:textAlignment w:val="baseline"/>
              <w:rPr>
                <w:sz w:val="22"/>
                <w:szCs w:val="22"/>
              </w:rPr>
            </w:pPr>
            <w:r w:rsidRPr="00732643">
              <w:rPr>
                <w:sz w:val="22"/>
                <w:szCs w:val="22"/>
              </w:rPr>
              <w:t xml:space="preserve">Dakle Odlukom je propisano kako  moraju izgledati okućnice i dvorišta i to u onom opsegu u kojem je to Zakonom dopušteno i ne može se Odlukom propisivati  druge obveze vlasnika i njegova postupanja. </w:t>
            </w:r>
          </w:p>
          <w:p w:rsidR="005458E7" w:rsidRPr="00732643" w:rsidRDefault="005458E7" w:rsidP="00A2004D">
            <w:pPr>
              <w:pStyle w:val="t-9-8"/>
              <w:shd w:val="clear" w:color="auto" w:fill="FFFFFF"/>
              <w:spacing w:before="0" w:beforeAutospacing="0" w:after="225" w:afterAutospacing="0"/>
              <w:jc w:val="both"/>
              <w:textAlignment w:val="baseline"/>
              <w:rPr>
                <w:sz w:val="22"/>
                <w:szCs w:val="22"/>
              </w:rPr>
            </w:pPr>
            <w:r w:rsidRPr="00732643">
              <w:rPr>
                <w:sz w:val="22"/>
                <w:szCs w:val="22"/>
              </w:rPr>
              <w:t>Odlukom o komunalnom redu propisane su obveze vlasnika</w:t>
            </w:r>
            <w:r w:rsidR="00732643">
              <w:rPr>
                <w:sz w:val="22"/>
                <w:szCs w:val="22"/>
              </w:rPr>
              <w:t xml:space="preserve"> vrtova</w:t>
            </w:r>
            <w:r w:rsidR="00585F0B" w:rsidRPr="00732643">
              <w:rPr>
                <w:sz w:val="22"/>
                <w:szCs w:val="22"/>
              </w:rPr>
              <w:t xml:space="preserve"> i okućnica kao </w:t>
            </w:r>
            <w:r w:rsidRPr="00732643">
              <w:rPr>
                <w:sz w:val="22"/>
                <w:szCs w:val="22"/>
              </w:rPr>
              <w:t xml:space="preserve"> </w:t>
            </w:r>
            <w:r w:rsidR="00585F0B" w:rsidRPr="00732643">
              <w:rPr>
                <w:sz w:val="22"/>
                <w:szCs w:val="22"/>
              </w:rPr>
              <w:t xml:space="preserve">i ovlasti komunalnih redara a sve u cilju provedbe komunalnog reda kako bi okućnice i dvorišta bila uredna, ali se isto propisuje u skladu sa Zakonom o komunalnom </w:t>
            </w:r>
            <w:r w:rsidR="00732643">
              <w:rPr>
                <w:sz w:val="22"/>
                <w:szCs w:val="22"/>
              </w:rPr>
              <w:t>gospodarstvu. S</w:t>
            </w:r>
            <w:r w:rsidR="00585F0B" w:rsidRPr="00732643">
              <w:rPr>
                <w:sz w:val="22"/>
                <w:szCs w:val="22"/>
              </w:rPr>
              <w:t>toga se iznesene  primjedbe djelomično prihvaćaju</w:t>
            </w:r>
            <w:r w:rsidR="00D569AD" w:rsidRPr="00732643">
              <w:rPr>
                <w:sz w:val="22"/>
                <w:szCs w:val="22"/>
              </w:rPr>
              <w:t xml:space="preserve"> na način da je u članak 9. Prijedloga odluke uvršten novi stavak 2. </w:t>
            </w:r>
          </w:p>
          <w:p w:rsidR="00A2004D" w:rsidRPr="00732643" w:rsidRDefault="00A2004D" w:rsidP="00A2004D">
            <w:pPr>
              <w:pStyle w:val="Default"/>
              <w:jc w:val="both"/>
              <w:rPr>
                <w:color w:val="auto"/>
                <w:sz w:val="22"/>
                <w:szCs w:val="22"/>
              </w:rPr>
            </w:pPr>
          </w:p>
        </w:tc>
      </w:tr>
      <w:tr w:rsidR="00732643" w:rsidRPr="00732643" w:rsidTr="00AE19D0">
        <w:tc>
          <w:tcPr>
            <w:tcW w:w="671" w:type="dxa"/>
            <w:tcBorders>
              <w:left w:val="thinThickSmallGap" w:sz="24" w:space="0" w:color="auto"/>
            </w:tcBorders>
            <w:shd w:val="clear" w:color="auto" w:fill="auto"/>
          </w:tcPr>
          <w:p w:rsidR="00487368" w:rsidRPr="00732643" w:rsidRDefault="006E217E" w:rsidP="00487368">
            <w:pPr>
              <w:rPr>
                <w:b/>
                <w:sz w:val="22"/>
                <w:szCs w:val="22"/>
              </w:rPr>
            </w:pPr>
            <w:r w:rsidRPr="00732643">
              <w:rPr>
                <w:b/>
                <w:sz w:val="22"/>
                <w:szCs w:val="22"/>
              </w:rPr>
              <w:lastRenderedPageBreak/>
              <w:t>II</w:t>
            </w:r>
            <w:r w:rsidR="005D50F4" w:rsidRPr="00732643">
              <w:rPr>
                <w:b/>
                <w:sz w:val="22"/>
                <w:szCs w:val="22"/>
              </w:rPr>
              <w:t>.</w:t>
            </w:r>
          </w:p>
        </w:tc>
        <w:tc>
          <w:tcPr>
            <w:tcW w:w="1843" w:type="dxa"/>
            <w:shd w:val="clear" w:color="auto" w:fill="auto"/>
          </w:tcPr>
          <w:p w:rsidR="00487368" w:rsidRPr="00732643" w:rsidRDefault="005D50F4" w:rsidP="00487368">
            <w:pPr>
              <w:rPr>
                <w:sz w:val="22"/>
                <w:szCs w:val="22"/>
              </w:rPr>
            </w:pPr>
            <w:r w:rsidRPr="00732643">
              <w:rPr>
                <w:sz w:val="22"/>
                <w:szCs w:val="22"/>
              </w:rPr>
              <w:t>Udruga Lastin rep</w:t>
            </w:r>
          </w:p>
          <w:p w:rsidR="00487368" w:rsidRPr="00732643" w:rsidRDefault="009B18D5" w:rsidP="00487368">
            <w:pPr>
              <w:rPr>
                <w:sz w:val="22"/>
                <w:szCs w:val="22"/>
              </w:rPr>
            </w:pPr>
            <w:r w:rsidRPr="00732643">
              <w:rPr>
                <w:sz w:val="22"/>
                <w:szCs w:val="22"/>
              </w:rPr>
              <w:t xml:space="preserve">Davor </w:t>
            </w:r>
            <w:proofErr w:type="spellStart"/>
            <w:r w:rsidRPr="00732643">
              <w:rPr>
                <w:sz w:val="22"/>
                <w:szCs w:val="22"/>
              </w:rPr>
              <w:t>Peršić</w:t>
            </w:r>
            <w:proofErr w:type="spellEnd"/>
            <w:r w:rsidRPr="00732643">
              <w:rPr>
                <w:sz w:val="22"/>
                <w:szCs w:val="22"/>
              </w:rPr>
              <w:t>,</w:t>
            </w:r>
          </w:p>
          <w:p w:rsidR="00487368" w:rsidRPr="00732643" w:rsidRDefault="00487368" w:rsidP="00487368">
            <w:pPr>
              <w:rPr>
                <w:sz w:val="22"/>
                <w:szCs w:val="22"/>
              </w:rPr>
            </w:pPr>
          </w:p>
        </w:tc>
        <w:tc>
          <w:tcPr>
            <w:tcW w:w="1134" w:type="dxa"/>
            <w:shd w:val="clear" w:color="auto" w:fill="auto"/>
          </w:tcPr>
          <w:p w:rsidR="00487368" w:rsidRPr="00732643" w:rsidRDefault="00487368" w:rsidP="00487368">
            <w:pPr>
              <w:rPr>
                <w:sz w:val="22"/>
                <w:szCs w:val="22"/>
              </w:rPr>
            </w:pPr>
          </w:p>
        </w:tc>
        <w:tc>
          <w:tcPr>
            <w:tcW w:w="3685" w:type="dxa"/>
            <w:shd w:val="clear" w:color="auto" w:fill="auto"/>
          </w:tcPr>
          <w:p w:rsidR="00487368" w:rsidRPr="00732643" w:rsidRDefault="00DE6D61" w:rsidP="00440C3C">
            <w:pPr>
              <w:jc w:val="both"/>
              <w:rPr>
                <w:sz w:val="22"/>
                <w:szCs w:val="22"/>
              </w:rPr>
            </w:pPr>
            <w:r w:rsidRPr="00732643">
              <w:rPr>
                <w:sz w:val="22"/>
                <w:szCs w:val="22"/>
              </w:rPr>
              <w:t xml:space="preserve">U svim kontekstima gdje se pojavljuje „spomenik, skulptura i spomen ploča“, </w:t>
            </w:r>
            <w:r w:rsidRPr="00732643">
              <w:rPr>
                <w:b/>
                <w:sz w:val="22"/>
                <w:szCs w:val="22"/>
              </w:rPr>
              <w:t>dodati-</w:t>
            </w:r>
            <w:r w:rsidRPr="00732643">
              <w:rPr>
                <w:sz w:val="22"/>
                <w:szCs w:val="22"/>
              </w:rPr>
              <w:t xml:space="preserve"> </w:t>
            </w:r>
            <w:r w:rsidRPr="00732643">
              <w:rPr>
                <w:b/>
                <w:sz w:val="22"/>
                <w:szCs w:val="22"/>
              </w:rPr>
              <w:t>ilustrirana ploča naziva ulice, ili javna umjetnička instalacija.</w:t>
            </w:r>
          </w:p>
        </w:tc>
        <w:tc>
          <w:tcPr>
            <w:tcW w:w="3260" w:type="dxa"/>
            <w:tcBorders>
              <w:right w:val="thinThickSmallGap" w:sz="24" w:space="0" w:color="auto"/>
            </w:tcBorders>
            <w:shd w:val="clear" w:color="auto" w:fill="auto"/>
          </w:tcPr>
          <w:p w:rsidR="00487368" w:rsidRPr="00732643" w:rsidRDefault="00F90865" w:rsidP="00487368">
            <w:pPr>
              <w:rPr>
                <w:sz w:val="22"/>
                <w:szCs w:val="22"/>
              </w:rPr>
            </w:pPr>
            <w:r w:rsidRPr="00732643">
              <w:rPr>
                <w:sz w:val="22"/>
                <w:szCs w:val="22"/>
              </w:rPr>
              <w:t xml:space="preserve">Prijedlog je djelomično </w:t>
            </w:r>
            <w:r w:rsidR="009B18D5">
              <w:rPr>
                <w:sz w:val="22"/>
                <w:szCs w:val="22"/>
              </w:rPr>
              <w:t>p</w:t>
            </w:r>
            <w:r w:rsidRPr="00732643">
              <w:rPr>
                <w:sz w:val="22"/>
                <w:szCs w:val="22"/>
              </w:rPr>
              <w:t xml:space="preserve">rihvaćen </w:t>
            </w:r>
            <w:r w:rsidR="008C7069" w:rsidRPr="00732643">
              <w:rPr>
                <w:sz w:val="22"/>
                <w:szCs w:val="22"/>
              </w:rPr>
              <w:t xml:space="preserve"> jer se n</w:t>
            </w:r>
            <w:r w:rsidRPr="00732643">
              <w:rPr>
                <w:sz w:val="22"/>
                <w:szCs w:val="22"/>
              </w:rPr>
              <w:t>aselja, ulice, trgovi, imenovane javne površine i zgrade  označavaju se i obilježavaju na način i po postup</w:t>
            </w:r>
            <w:r w:rsidR="00732643">
              <w:rPr>
                <w:sz w:val="22"/>
                <w:szCs w:val="22"/>
              </w:rPr>
              <w:t>ku propisanom posebnim propisom</w:t>
            </w:r>
            <w:r w:rsidR="008C7069" w:rsidRPr="00732643">
              <w:rPr>
                <w:sz w:val="22"/>
                <w:szCs w:val="22"/>
              </w:rPr>
              <w:t xml:space="preserve">, a </w:t>
            </w:r>
            <w:r w:rsidRPr="00732643">
              <w:rPr>
                <w:sz w:val="22"/>
                <w:szCs w:val="22"/>
              </w:rPr>
              <w:t>Pravilnikom o načinu označavanja imena naselja, ulica i trgova te obilježavanja zgrada brojevima (Narodne novine 4/90 i 91/11) člankom 2. stavkom 2. propisano je da se imena ulica i trgova mogu označavati na pločama sukladno aktima jedinice lokalne samouprave kojima se propisuje komunalni red, pa je slijedom toga predloženo da gradonačelnik donosi pravilnik</w:t>
            </w:r>
            <w:r w:rsidR="008C7069" w:rsidRPr="00732643">
              <w:rPr>
                <w:sz w:val="22"/>
                <w:szCs w:val="22"/>
              </w:rPr>
              <w:t xml:space="preserve"> kojim će se propisati izgled ploča za označavanjem imena ulica.</w:t>
            </w:r>
          </w:p>
        </w:tc>
      </w:tr>
      <w:tr w:rsidR="00732643" w:rsidRPr="00732643" w:rsidTr="00AE19D0">
        <w:tc>
          <w:tcPr>
            <w:tcW w:w="671" w:type="dxa"/>
            <w:tcBorders>
              <w:left w:val="thinThickSmallGap" w:sz="24" w:space="0" w:color="auto"/>
            </w:tcBorders>
            <w:shd w:val="clear" w:color="auto" w:fill="auto"/>
          </w:tcPr>
          <w:p w:rsidR="00487368" w:rsidRPr="00732643" w:rsidRDefault="00487368" w:rsidP="00487368">
            <w:pPr>
              <w:rPr>
                <w:sz w:val="22"/>
                <w:szCs w:val="22"/>
              </w:rPr>
            </w:pPr>
          </w:p>
        </w:tc>
        <w:tc>
          <w:tcPr>
            <w:tcW w:w="1843" w:type="dxa"/>
            <w:shd w:val="clear" w:color="auto" w:fill="auto"/>
          </w:tcPr>
          <w:p w:rsidR="00487368" w:rsidRPr="00732643" w:rsidRDefault="00487368" w:rsidP="00487368">
            <w:pPr>
              <w:rPr>
                <w:sz w:val="22"/>
                <w:szCs w:val="22"/>
              </w:rPr>
            </w:pPr>
          </w:p>
          <w:p w:rsidR="00487368" w:rsidRPr="00732643" w:rsidRDefault="00487368" w:rsidP="00487368">
            <w:pPr>
              <w:rPr>
                <w:sz w:val="22"/>
                <w:szCs w:val="22"/>
              </w:rPr>
            </w:pPr>
          </w:p>
          <w:p w:rsidR="00487368" w:rsidRPr="00732643" w:rsidRDefault="00487368" w:rsidP="00487368">
            <w:pPr>
              <w:rPr>
                <w:sz w:val="22"/>
                <w:szCs w:val="22"/>
              </w:rPr>
            </w:pPr>
          </w:p>
        </w:tc>
        <w:tc>
          <w:tcPr>
            <w:tcW w:w="1134" w:type="dxa"/>
            <w:shd w:val="clear" w:color="auto" w:fill="auto"/>
          </w:tcPr>
          <w:p w:rsidR="00487368" w:rsidRPr="00732643" w:rsidRDefault="00637940" w:rsidP="00487368">
            <w:pPr>
              <w:rPr>
                <w:sz w:val="22"/>
                <w:szCs w:val="22"/>
              </w:rPr>
            </w:pPr>
            <w:r w:rsidRPr="00732643">
              <w:rPr>
                <w:sz w:val="22"/>
                <w:szCs w:val="22"/>
              </w:rPr>
              <w:t xml:space="preserve">Članak 2. </w:t>
            </w:r>
          </w:p>
        </w:tc>
        <w:tc>
          <w:tcPr>
            <w:tcW w:w="3685" w:type="dxa"/>
            <w:shd w:val="clear" w:color="auto" w:fill="auto"/>
          </w:tcPr>
          <w:p w:rsidR="00DE6D61" w:rsidRPr="00732643" w:rsidRDefault="00DE6D61" w:rsidP="00DE6D61">
            <w:pPr>
              <w:rPr>
                <w:sz w:val="22"/>
                <w:szCs w:val="22"/>
              </w:rPr>
            </w:pPr>
            <w:r w:rsidRPr="00732643">
              <w:rPr>
                <w:b/>
                <w:sz w:val="22"/>
                <w:szCs w:val="22"/>
              </w:rPr>
              <w:t>komunalni objekti, uređaji i drugi objekti</w:t>
            </w:r>
            <w:r w:rsidRPr="00732643">
              <w:rPr>
                <w:sz w:val="22"/>
                <w:szCs w:val="22"/>
              </w:rPr>
              <w:t xml:space="preserve"> u općoj uporabi su javna rasvjeta, obavijesna ploča, ormarić, pano s planom naselja, odnosno s oznakom kulturnih dobara, zaštićenih dijelova prirode ili s oznakom turističkih i sličnih objekata, nadstrešnica na stajalištu javnog prometa, javni sat, javni zahod, javni zdenac, vodoskok, fontana, koso dizalo - lift, javna telefonska govornica, </w:t>
            </w:r>
            <w:r w:rsidRPr="00732643">
              <w:rPr>
                <w:sz w:val="22"/>
                <w:szCs w:val="22"/>
              </w:rPr>
              <w:lastRenderedPageBreak/>
              <w:t>samostojeći telekomunikacijski razvodni ormarići,</w:t>
            </w:r>
            <w:r w:rsidRPr="00732643">
              <w:rPr>
                <w:b/>
                <w:sz w:val="22"/>
                <w:szCs w:val="22"/>
              </w:rPr>
              <w:t xml:space="preserve"> </w:t>
            </w:r>
            <w:r w:rsidRPr="00732643">
              <w:rPr>
                <w:sz w:val="22"/>
                <w:szCs w:val="22"/>
              </w:rPr>
              <w:t>poštanski sandučić, spomenik, skulptura i spomen-ploča;</w:t>
            </w:r>
          </w:p>
          <w:p w:rsidR="00DE6D61" w:rsidRPr="00732643" w:rsidRDefault="00DE6D61" w:rsidP="0036449C">
            <w:pPr>
              <w:rPr>
                <w:sz w:val="22"/>
                <w:szCs w:val="22"/>
              </w:rPr>
            </w:pPr>
            <w:r w:rsidRPr="00732643">
              <w:rPr>
                <w:sz w:val="22"/>
                <w:szCs w:val="22"/>
              </w:rPr>
              <w:t xml:space="preserve">-Dodati </w:t>
            </w:r>
            <w:r w:rsidRPr="00732643">
              <w:rPr>
                <w:b/>
                <w:sz w:val="22"/>
                <w:szCs w:val="22"/>
              </w:rPr>
              <w:t>ilustrirana ploča naziva ulice, ili javna umjetnička instalacija.</w:t>
            </w:r>
          </w:p>
          <w:p w:rsidR="00487368" w:rsidRPr="00732643" w:rsidRDefault="00487368" w:rsidP="00487368">
            <w:pPr>
              <w:rPr>
                <w:sz w:val="22"/>
                <w:szCs w:val="22"/>
              </w:rPr>
            </w:pPr>
          </w:p>
        </w:tc>
        <w:tc>
          <w:tcPr>
            <w:tcW w:w="3260" w:type="dxa"/>
            <w:tcBorders>
              <w:right w:val="thinThickSmallGap" w:sz="24" w:space="0" w:color="auto"/>
            </w:tcBorders>
            <w:shd w:val="clear" w:color="auto" w:fill="auto"/>
          </w:tcPr>
          <w:p w:rsidR="00487368" w:rsidRPr="00732643" w:rsidRDefault="00976980" w:rsidP="00487368">
            <w:pPr>
              <w:rPr>
                <w:sz w:val="22"/>
                <w:szCs w:val="22"/>
              </w:rPr>
            </w:pPr>
            <w:r>
              <w:rPr>
                <w:sz w:val="22"/>
                <w:szCs w:val="22"/>
              </w:rPr>
              <w:lastRenderedPageBreak/>
              <w:t xml:space="preserve">Djelomično </w:t>
            </w:r>
            <w:r w:rsidR="006E217E" w:rsidRPr="00732643">
              <w:rPr>
                <w:sz w:val="22"/>
                <w:szCs w:val="22"/>
              </w:rPr>
              <w:t xml:space="preserve"> </w:t>
            </w:r>
            <w:r>
              <w:rPr>
                <w:sz w:val="22"/>
                <w:szCs w:val="22"/>
              </w:rPr>
              <w:t xml:space="preserve"> prihvaćeno</w:t>
            </w:r>
          </w:p>
        </w:tc>
      </w:tr>
      <w:tr w:rsidR="00732643" w:rsidRPr="00732643" w:rsidTr="00AE19D0">
        <w:tc>
          <w:tcPr>
            <w:tcW w:w="671" w:type="dxa"/>
            <w:tcBorders>
              <w:left w:val="thinThickSmallGap" w:sz="24" w:space="0" w:color="auto"/>
            </w:tcBorders>
            <w:shd w:val="clear" w:color="auto" w:fill="auto"/>
          </w:tcPr>
          <w:p w:rsidR="00487368" w:rsidRPr="00732643" w:rsidRDefault="00487368" w:rsidP="00487368">
            <w:pPr>
              <w:rPr>
                <w:sz w:val="22"/>
                <w:szCs w:val="22"/>
              </w:rPr>
            </w:pPr>
          </w:p>
        </w:tc>
        <w:tc>
          <w:tcPr>
            <w:tcW w:w="1843" w:type="dxa"/>
            <w:shd w:val="clear" w:color="auto" w:fill="auto"/>
          </w:tcPr>
          <w:p w:rsidR="00487368" w:rsidRPr="00732643" w:rsidRDefault="00487368" w:rsidP="00487368">
            <w:pPr>
              <w:rPr>
                <w:sz w:val="22"/>
                <w:szCs w:val="22"/>
              </w:rPr>
            </w:pPr>
          </w:p>
          <w:p w:rsidR="00487368" w:rsidRPr="00732643" w:rsidRDefault="00487368" w:rsidP="00487368">
            <w:pPr>
              <w:rPr>
                <w:sz w:val="22"/>
                <w:szCs w:val="22"/>
              </w:rPr>
            </w:pPr>
          </w:p>
          <w:p w:rsidR="00487368" w:rsidRPr="00732643" w:rsidRDefault="00487368" w:rsidP="00487368">
            <w:pPr>
              <w:rPr>
                <w:sz w:val="22"/>
                <w:szCs w:val="22"/>
              </w:rPr>
            </w:pPr>
          </w:p>
        </w:tc>
        <w:tc>
          <w:tcPr>
            <w:tcW w:w="1134" w:type="dxa"/>
            <w:shd w:val="clear" w:color="auto" w:fill="auto"/>
          </w:tcPr>
          <w:p w:rsidR="00487368" w:rsidRPr="00732643" w:rsidRDefault="00E01B69" w:rsidP="00487368">
            <w:pPr>
              <w:rPr>
                <w:sz w:val="22"/>
                <w:szCs w:val="22"/>
              </w:rPr>
            </w:pPr>
            <w:r w:rsidRPr="00732643">
              <w:rPr>
                <w:sz w:val="22"/>
                <w:szCs w:val="22"/>
              </w:rPr>
              <w:t xml:space="preserve">Članak 13. </w:t>
            </w:r>
          </w:p>
        </w:tc>
        <w:tc>
          <w:tcPr>
            <w:tcW w:w="3685" w:type="dxa"/>
            <w:shd w:val="clear" w:color="auto" w:fill="auto"/>
          </w:tcPr>
          <w:p w:rsidR="00DE6D61" w:rsidRPr="00732643" w:rsidRDefault="00DE6D61" w:rsidP="00AF3550">
            <w:pPr>
              <w:jc w:val="both"/>
              <w:rPr>
                <w:sz w:val="22"/>
                <w:szCs w:val="22"/>
              </w:rPr>
            </w:pPr>
            <w:r w:rsidRPr="00732643">
              <w:rPr>
                <w:sz w:val="22"/>
                <w:szCs w:val="22"/>
              </w:rPr>
              <w:t>- Ploče za označavanje imena ulica i trgova mogu sadržavati i opis značenja imena ulica i trgova i druge informacije ili se uz njih mogu postavljati ploče (dopunske ploče) s opisom značenja imena ulica i trgova, i drugim informacijama.</w:t>
            </w:r>
          </w:p>
          <w:p w:rsidR="00DE6D61" w:rsidRPr="00732643" w:rsidRDefault="00DE6D61" w:rsidP="00AF3550">
            <w:pPr>
              <w:jc w:val="both"/>
              <w:rPr>
                <w:sz w:val="22"/>
                <w:szCs w:val="22"/>
              </w:rPr>
            </w:pPr>
            <w:r w:rsidRPr="00732643">
              <w:rPr>
                <w:sz w:val="22"/>
                <w:szCs w:val="22"/>
              </w:rPr>
              <w:t xml:space="preserve">-Dodati </w:t>
            </w:r>
            <w:r w:rsidRPr="00732643">
              <w:rPr>
                <w:b/>
                <w:sz w:val="22"/>
                <w:szCs w:val="22"/>
              </w:rPr>
              <w:t xml:space="preserve">slikovitim prikazima </w:t>
            </w:r>
            <w:r w:rsidRPr="00732643">
              <w:rPr>
                <w:sz w:val="22"/>
                <w:szCs w:val="22"/>
              </w:rPr>
              <w:t>i drugim informacijama.</w:t>
            </w:r>
          </w:p>
          <w:p w:rsidR="00DE6D61" w:rsidRPr="00732643" w:rsidRDefault="00DE6D61" w:rsidP="00DE6D61">
            <w:pPr>
              <w:rPr>
                <w:sz w:val="22"/>
                <w:szCs w:val="22"/>
              </w:rPr>
            </w:pPr>
          </w:p>
          <w:p w:rsidR="00487368" w:rsidRPr="00732643" w:rsidRDefault="00487368" w:rsidP="00487368">
            <w:pPr>
              <w:rPr>
                <w:sz w:val="22"/>
                <w:szCs w:val="22"/>
              </w:rPr>
            </w:pPr>
          </w:p>
        </w:tc>
        <w:tc>
          <w:tcPr>
            <w:tcW w:w="3260" w:type="dxa"/>
            <w:tcBorders>
              <w:right w:val="thinThickSmallGap" w:sz="24" w:space="0" w:color="auto"/>
            </w:tcBorders>
            <w:shd w:val="clear" w:color="auto" w:fill="auto"/>
          </w:tcPr>
          <w:p w:rsidR="006E217E" w:rsidRPr="00732643" w:rsidRDefault="006E217E" w:rsidP="009B18D5">
            <w:pPr>
              <w:rPr>
                <w:sz w:val="22"/>
                <w:szCs w:val="22"/>
              </w:rPr>
            </w:pPr>
            <w:r w:rsidRPr="00732643">
              <w:rPr>
                <w:sz w:val="22"/>
                <w:szCs w:val="22"/>
              </w:rPr>
              <w:t xml:space="preserve">Primjedba se ne prihvaća jer  </w:t>
            </w:r>
            <w:r w:rsidR="00AF3550" w:rsidRPr="00732643">
              <w:rPr>
                <w:sz w:val="22"/>
                <w:szCs w:val="22"/>
              </w:rPr>
              <w:t xml:space="preserve">je odredbom o sadržaju ploče  propisano da ploča može sadržavati </w:t>
            </w:r>
            <w:r w:rsidRPr="00732643">
              <w:rPr>
                <w:sz w:val="22"/>
                <w:szCs w:val="22"/>
              </w:rPr>
              <w:t xml:space="preserve">i opis značenja imena </w:t>
            </w:r>
            <w:r w:rsidR="009B18D5">
              <w:rPr>
                <w:sz w:val="22"/>
                <w:szCs w:val="22"/>
              </w:rPr>
              <w:t>ulica i trgova</w:t>
            </w:r>
            <w:r w:rsidR="00AF3550" w:rsidRPr="00732643">
              <w:rPr>
                <w:sz w:val="22"/>
                <w:szCs w:val="22"/>
              </w:rPr>
              <w:t xml:space="preserve"> i</w:t>
            </w:r>
            <w:r w:rsidRPr="00732643">
              <w:rPr>
                <w:sz w:val="22"/>
                <w:szCs w:val="22"/>
              </w:rPr>
              <w:t xml:space="preserve"> drug</w:t>
            </w:r>
            <w:r w:rsidR="00AF3550" w:rsidRPr="00732643">
              <w:rPr>
                <w:sz w:val="22"/>
                <w:szCs w:val="22"/>
              </w:rPr>
              <w:t>e</w:t>
            </w:r>
            <w:r w:rsidRPr="00732643">
              <w:rPr>
                <w:sz w:val="22"/>
                <w:szCs w:val="22"/>
              </w:rPr>
              <w:t xml:space="preserve"> informacije te nema potrebe za  </w:t>
            </w:r>
            <w:r w:rsidR="00951BCE" w:rsidRPr="00732643">
              <w:rPr>
                <w:sz w:val="22"/>
                <w:szCs w:val="22"/>
              </w:rPr>
              <w:t>d</w:t>
            </w:r>
            <w:r w:rsidRPr="00732643">
              <w:rPr>
                <w:sz w:val="22"/>
                <w:szCs w:val="22"/>
              </w:rPr>
              <w:t>odatnim propisivanje sadržaja ploče.</w:t>
            </w:r>
          </w:p>
        </w:tc>
      </w:tr>
      <w:tr w:rsidR="00732643" w:rsidRPr="00732643" w:rsidTr="00AE19D0">
        <w:trPr>
          <w:trHeight w:val="763"/>
        </w:trPr>
        <w:tc>
          <w:tcPr>
            <w:tcW w:w="671" w:type="dxa"/>
            <w:tcBorders>
              <w:left w:val="thinThickSmallGap" w:sz="24" w:space="0" w:color="auto"/>
            </w:tcBorders>
            <w:shd w:val="clear" w:color="auto" w:fill="auto"/>
          </w:tcPr>
          <w:p w:rsidR="00487368" w:rsidRPr="00732643" w:rsidRDefault="00487368" w:rsidP="00487368">
            <w:pPr>
              <w:rPr>
                <w:sz w:val="22"/>
                <w:szCs w:val="22"/>
              </w:rPr>
            </w:pPr>
          </w:p>
        </w:tc>
        <w:tc>
          <w:tcPr>
            <w:tcW w:w="1843" w:type="dxa"/>
            <w:shd w:val="clear" w:color="auto" w:fill="auto"/>
          </w:tcPr>
          <w:p w:rsidR="00487368" w:rsidRPr="00732643" w:rsidRDefault="00487368" w:rsidP="00487368">
            <w:pPr>
              <w:rPr>
                <w:sz w:val="22"/>
                <w:szCs w:val="22"/>
              </w:rPr>
            </w:pPr>
          </w:p>
        </w:tc>
        <w:tc>
          <w:tcPr>
            <w:tcW w:w="1134" w:type="dxa"/>
            <w:shd w:val="clear" w:color="auto" w:fill="auto"/>
          </w:tcPr>
          <w:p w:rsidR="00487368" w:rsidRPr="00732643" w:rsidRDefault="00DE6D61" w:rsidP="00487368">
            <w:pPr>
              <w:rPr>
                <w:sz w:val="22"/>
                <w:szCs w:val="22"/>
              </w:rPr>
            </w:pPr>
            <w:r w:rsidRPr="00732643">
              <w:rPr>
                <w:sz w:val="22"/>
                <w:szCs w:val="22"/>
              </w:rPr>
              <w:t>Članak 46</w:t>
            </w:r>
            <w:r w:rsidR="009B18D5">
              <w:rPr>
                <w:sz w:val="22"/>
                <w:szCs w:val="22"/>
              </w:rPr>
              <w:t>.</w:t>
            </w:r>
          </w:p>
        </w:tc>
        <w:tc>
          <w:tcPr>
            <w:tcW w:w="3685" w:type="dxa"/>
            <w:shd w:val="clear" w:color="auto" w:fill="auto"/>
          </w:tcPr>
          <w:p w:rsidR="00487368" w:rsidRPr="00732643" w:rsidRDefault="00DE6D61" w:rsidP="00487368">
            <w:pPr>
              <w:rPr>
                <w:sz w:val="22"/>
                <w:szCs w:val="22"/>
              </w:rPr>
            </w:pPr>
            <w:r w:rsidRPr="00732643">
              <w:rPr>
                <w:sz w:val="22"/>
                <w:szCs w:val="22"/>
              </w:rPr>
              <w:t xml:space="preserve">Dodati </w:t>
            </w:r>
            <w:r w:rsidRPr="00732643">
              <w:rPr>
                <w:b/>
                <w:sz w:val="22"/>
                <w:szCs w:val="22"/>
              </w:rPr>
              <w:t>ilustrirana ploča naziva ulice, ili javna umjetnička instalacija</w:t>
            </w:r>
          </w:p>
        </w:tc>
        <w:tc>
          <w:tcPr>
            <w:tcW w:w="3260" w:type="dxa"/>
            <w:tcBorders>
              <w:right w:val="thinThickSmallGap" w:sz="24" w:space="0" w:color="auto"/>
            </w:tcBorders>
            <w:shd w:val="clear" w:color="auto" w:fill="auto"/>
          </w:tcPr>
          <w:p w:rsidR="00487368" w:rsidRPr="00732643" w:rsidRDefault="00C10345" w:rsidP="00487368">
            <w:pPr>
              <w:rPr>
                <w:sz w:val="22"/>
                <w:szCs w:val="22"/>
              </w:rPr>
            </w:pPr>
            <w:r w:rsidRPr="00732643">
              <w:rPr>
                <w:sz w:val="22"/>
                <w:szCs w:val="22"/>
              </w:rPr>
              <w:t xml:space="preserve">Djelomično prihvaćeno </w:t>
            </w:r>
          </w:p>
        </w:tc>
      </w:tr>
      <w:tr w:rsidR="00732643" w:rsidRPr="00732643" w:rsidTr="00AE19D0">
        <w:trPr>
          <w:trHeight w:val="893"/>
        </w:trPr>
        <w:tc>
          <w:tcPr>
            <w:tcW w:w="671" w:type="dxa"/>
            <w:tcBorders>
              <w:left w:val="thinThickSmallGap" w:sz="24" w:space="0" w:color="auto"/>
            </w:tcBorders>
            <w:shd w:val="clear" w:color="auto" w:fill="auto"/>
          </w:tcPr>
          <w:p w:rsidR="00487368" w:rsidRPr="00732643" w:rsidRDefault="00487368" w:rsidP="00487368">
            <w:pPr>
              <w:rPr>
                <w:sz w:val="22"/>
                <w:szCs w:val="22"/>
              </w:rPr>
            </w:pPr>
          </w:p>
        </w:tc>
        <w:tc>
          <w:tcPr>
            <w:tcW w:w="1843" w:type="dxa"/>
            <w:shd w:val="clear" w:color="auto" w:fill="auto"/>
          </w:tcPr>
          <w:p w:rsidR="00487368" w:rsidRPr="00732643" w:rsidRDefault="00487368" w:rsidP="00487368">
            <w:pPr>
              <w:rPr>
                <w:sz w:val="22"/>
                <w:szCs w:val="22"/>
              </w:rPr>
            </w:pPr>
          </w:p>
        </w:tc>
        <w:tc>
          <w:tcPr>
            <w:tcW w:w="1134" w:type="dxa"/>
            <w:shd w:val="clear" w:color="auto" w:fill="auto"/>
          </w:tcPr>
          <w:p w:rsidR="00487368" w:rsidRPr="00732643" w:rsidRDefault="00DE6D61" w:rsidP="00487368">
            <w:pPr>
              <w:rPr>
                <w:sz w:val="22"/>
                <w:szCs w:val="22"/>
              </w:rPr>
            </w:pPr>
            <w:r w:rsidRPr="00732643">
              <w:rPr>
                <w:sz w:val="22"/>
                <w:szCs w:val="22"/>
              </w:rPr>
              <w:t>Članak 58.</w:t>
            </w:r>
          </w:p>
        </w:tc>
        <w:tc>
          <w:tcPr>
            <w:tcW w:w="3685" w:type="dxa"/>
            <w:shd w:val="clear" w:color="auto" w:fill="auto"/>
          </w:tcPr>
          <w:p w:rsidR="00487368" w:rsidRPr="00732643" w:rsidRDefault="00DE6D61" w:rsidP="00487368">
            <w:pPr>
              <w:rPr>
                <w:sz w:val="22"/>
                <w:szCs w:val="22"/>
              </w:rPr>
            </w:pPr>
            <w:r w:rsidRPr="00732643">
              <w:rPr>
                <w:sz w:val="22"/>
                <w:szCs w:val="22"/>
              </w:rPr>
              <w:t xml:space="preserve">Dodati </w:t>
            </w:r>
            <w:r w:rsidRPr="00732643">
              <w:rPr>
                <w:b/>
                <w:sz w:val="22"/>
                <w:szCs w:val="22"/>
              </w:rPr>
              <w:t>ilustrirana ploča naziva ulice, ili javna umjetnička instalacija</w:t>
            </w:r>
          </w:p>
        </w:tc>
        <w:tc>
          <w:tcPr>
            <w:tcW w:w="3260" w:type="dxa"/>
            <w:tcBorders>
              <w:right w:val="thinThickSmallGap" w:sz="24" w:space="0" w:color="auto"/>
            </w:tcBorders>
            <w:shd w:val="clear" w:color="auto" w:fill="auto"/>
          </w:tcPr>
          <w:p w:rsidR="00487368" w:rsidRPr="00732643" w:rsidRDefault="00C10345" w:rsidP="00487368">
            <w:pPr>
              <w:rPr>
                <w:sz w:val="22"/>
                <w:szCs w:val="22"/>
              </w:rPr>
            </w:pPr>
            <w:r w:rsidRPr="00732643">
              <w:rPr>
                <w:sz w:val="22"/>
                <w:szCs w:val="22"/>
              </w:rPr>
              <w:t>Djelomično prihvaćeno</w:t>
            </w:r>
          </w:p>
        </w:tc>
      </w:tr>
      <w:tr w:rsidR="00732643" w:rsidRPr="00732643" w:rsidTr="00AE19D0">
        <w:trPr>
          <w:trHeight w:val="899"/>
        </w:trPr>
        <w:tc>
          <w:tcPr>
            <w:tcW w:w="671" w:type="dxa"/>
            <w:tcBorders>
              <w:left w:val="thinThickSmallGap" w:sz="24" w:space="0" w:color="auto"/>
            </w:tcBorders>
            <w:shd w:val="clear" w:color="auto" w:fill="auto"/>
          </w:tcPr>
          <w:p w:rsidR="00487368" w:rsidRPr="00732643" w:rsidRDefault="00487368" w:rsidP="00487368">
            <w:pPr>
              <w:rPr>
                <w:sz w:val="22"/>
                <w:szCs w:val="22"/>
              </w:rPr>
            </w:pPr>
          </w:p>
        </w:tc>
        <w:tc>
          <w:tcPr>
            <w:tcW w:w="1843" w:type="dxa"/>
            <w:shd w:val="clear" w:color="auto" w:fill="auto"/>
          </w:tcPr>
          <w:p w:rsidR="00487368" w:rsidRPr="00732643" w:rsidRDefault="00487368" w:rsidP="00487368">
            <w:pPr>
              <w:rPr>
                <w:sz w:val="22"/>
                <w:szCs w:val="22"/>
              </w:rPr>
            </w:pPr>
          </w:p>
        </w:tc>
        <w:tc>
          <w:tcPr>
            <w:tcW w:w="1134" w:type="dxa"/>
            <w:shd w:val="clear" w:color="auto" w:fill="auto"/>
          </w:tcPr>
          <w:p w:rsidR="00487368" w:rsidRPr="00732643" w:rsidRDefault="005D50F4" w:rsidP="00487368">
            <w:pPr>
              <w:rPr>
                <w:sz w:val="22"/>
                <w:szCs w:val="22"/>
              </w:rPr>
            </w:pPr>
            <w:r w:rsidRPr="00732643">
              <w:rPr>
                <w:sz w:val="22"/>
                <w:szCs w:val="22"/>
              </w:rPr>
              <w:t>Članak 62.</w:t>
            </w:r>
          </w:p>
        </w:tc>
        <w:tc>
          <w:tcPr>
            <w:tcW w:w="3685" w:type="dxa"/>
            <w:shd w:val="clear" w:color="auto" w:fill="auto"/>
          </w:tcPr>
          <w:p w:rsidR="00487368" w:rsidRPr="00732643" w:rsidRDefault="005D50F4" w:rsidP="00487368">
            <w:pPr>
              <w:rPr>
                <w:sz w:val="22"/>
                <w:szCs w:val="22"/>
              </w:rPr>
            </w:pPr>
            <w:r w:rsidRPr="00732643">
              <w:rPr>
                <w:sz w:val="22"/>
                <w:szCs w:val="22"/>
              </w:rPr>
              <w:t xml:space="preserve">Dodati </w:t>
            </w:r>
            <w:r w:rsidRPr="00732643">
              <w:rPr>
                <w:b/>
                <w:sz w:val="22"/>
                <w:szCs w:val="22"/>
              </w:rPr>
              <w:t>ilustrirana ploča naziva ulice, ili javna umjetnička instalacija.</w:t>
            </w:r>
          </w:p>
        </w:tc>
        <w:tc>
          <w:tcPr>
            <w:tcW w:w="3260" w:type="dxa"/>
            <w:tcBorders>
              <w:right w:val="thinThickSmallGap" w:sz="24" w:space="0" w:color="auto"/>
            </w:tcBorders>
            <w:shd w:val="clear" w:color="auto" w:fill="auto"/>
          </w:tcPr>
          <w:p w:rsidR="00487368" w:rsidRPr="00732643" w:rsidRDefault="00C10345" w:rsidP="00487368">
            <w:pPr>
              <w:rPr>
                <w:sz w:val="22"/>
                <w:szCs w:val="22"/>
              </w:rPr>
            </w:pPr>
            <w:r w:rsidRPr="00732643">
              <w:rPr>
                <w:sz w:val="22"/>
                <w:szCs w:val="22"/>
              </w:rPr>
              <w:t>Djelomično prihvaćeno</w:t>
            </w:r>
          </w:p>
        </w:tc>
      </w:tr>
      <w:tr w:rsidR="00732643" w:rsidRPr="00732643" w:rsidTr="00AE19D0">
        <w:trPr>
          <w:trHeight w:val="899"/>
        </w:trPr>
        <w:tc>
          <w:tcPr>
            <w:tcW w:w="671" w:type="dxa"/>
            <w:tcBorders>
              <w:left w:val="thinThickSmallGap" w:sz="24" w:space="0" w:color="auto"/>
            </w:tcBorders>
            <w:shd w:val="clear" w:color="auto" w:fill="auto"/>
          </w:tcPr>
          <w:p w:rsidR="00487368" w:rsidRPr="00732643" w:rsidRDefault="002E053A" w:rsidP="00487368">
            <w:pPr>
              <w:rPr>
                <w:b/>
                <w:sz w:val="22"/>
                <w:szCs w:val="22"/>
              </w:rPr>
            </w:pPr>
            <w:r w:rsidRPr="00732643">
              <w:rPr>
                <w:b/>
                <w:sz w:val="22"/>
                <w:szCs w:val="22"/>
              </w:rPr>
              <w:t>III.</w:t>
            </w:r>
          </w:p>
        </w:tc>
        <w:tc>
          <w:tcPr>
            <w:tcW w:w="1843" w:type="dxa"/>
            <w:shd w:val="clear" w:color="auto" w:fill="auto"/>
          </w:tcPr>
          <w:tbl>
            <w:tblPr>
              <w:tblW w:w="2749" w:type="dxa"/>
              <w:tblBorders>
                <w:top w:val="nil"/>
                <w:left w:val="nil"/>
                <w:bottom w:val="nil"/>
                <w:right w:val="nil"/>
              </w:tblBorders>
              <w:tblLayout w:type="fixed"/>
              <w:tblLook w:val="0000" w:firstRow="0" w:lastRow="0" w:firstColumn="0" w:lastColumn="0" w:noHBand="0" w:noVBand="0"/>
            </w:tblPr>
            <w:tblGrid>
              <w:gridCol w:w="2749"/>
            </w:tblGrid>
            <w:tr w:rsidR="00732643" w:rsidRPr="00732643" w:rsidTr="001A2C7D">
              <w:trPr>
                <w:trHeight w:val="109"/>
              </w:trPr>
              <w:tc>
                <w:tcPr>
                  <w:tcW w:w="2749" w:type="dxa"/>
                </w:tcPr>
                <w:tbl>
                  <w:tblPr>
                    <w:tblW w:w="0" w:type="auto"/>
                    <w:tblBorders>
                      <w:top w:val="nil"/>
                      <w:left w:val="nil"/>
                      <w:bottom w:val="nil"/>
                      <w:right w:val="nil"/>
                    </w:tblBorders>
                    <w:tblLayout w:type="fixed"/>
                    <w:tblLook w:val="0000" w:firstRow="0" w:lastRow="0" w:firstColumn="0" w:lastColumn="0" w:noHBand="0" w:noVBand="0"/>
                  </w:tblPr>
                  <w:tblGrid>
                    <w:gridCol w:w="1936"/>
                  </w:tblGrid>
                  <w:tr w:rsidR="00732643" w:rsidRPr="00732643">
                    <w:trPr>
                      <w:trHeight w:val="109"/>
                    </w:trPr>
                    <w:tc>
                      <w:tcPr>
                        <w:tcW w:w="1936" w:type="dxa"/>
                      </w:tcPr>
                      <w:p w:rsidR="002E053A" w:rsidRPr="00732643" w:rsidRDefault="002E053A" w:rsidP="001A2C7D">
                        <w:pPr>
                          <w:rPr>
                            <w:sz w:val="22"/>
                            <w:szCs w:val="22"/>
                          </w:rPr>
                        </w:pPr>
                        <w:r w:rsidRPr="00732643">
                          <w:rPr>
                            <w:sz w:val="22"/>
                            <w:szCs w:val="22"/>
                          </w:rPr>
                          <w:t>Croatia plakat d.o.o., Zagreb</w:t>
                        </w:r>
                        <w:r w:rsidR="001A2C7D" w:rsidRPr="00732643">
                          <w:rPr>
                            <w:sz w:val="22"/>
                            <w:szCs w:val="22"/>
                          </w:rPr>
                          <w:t xml:space="preserve">, </w:t>
                        </w:r>
                        <w:r w:rsidRPr="00732643">
                          <w:rPr>
                            <w:sz w:val="22"/>
                            <w:szCs w:val="22"/>
                          </w:rPr>
                          <w:t xml:space="preserve"> Gordana Cvijanović/ Lovro Ćurin  </w:t>
                        </w:r>
                      </w:p>
                    </w:tc>
                  </w:tr>
                </w:tbl>
                <w:p w:rsidR="002E053A" w:rsidRPr="00732643" w:rsidRDefault="002E053A" w:rsidP="002E053A">
                  <w:pPr>
                    <w:pStyle w:val="Default"/>
                    <w:rPr>
                      <w:color w:val="auto"/>
                      <w:sz w:val="22"/>
                      <w:szCs w:val="22"/>
                    </w:rPr>
                  </w:pPr>
                </w:p>
              </w:tc>
            </w:tr>
          </w:tbl>
          <w:p w:rsidR="00487368" w:rsidRPr="00732643" w:rsidRDefault="00487368" w:rsidP="00487368">
            <w:pPr>
              <w:rPr>
                <w:sz w:val="22"/>
                <w:szCs w:val="22"/>
              </w:rPr>
            </w:pPr>
          </w:p>
        </w:tc>
        <w:tc>
          <w:tcPr>
            <w:tcW w:w="1134" w:type="dxa"/>
            <w:shd w:val="clear" w:color="auto" w:fill="auto"/>
          </w:tcPr>
          <w:p w:rsidR="00487368" w:rsidRPr="00732643" w:rsidRDefault="00C1137D" w:rsidP="00487368">
            <w:pPr>
              <w:rPr>
                <w:sz w:val="22"/>
                <w:szCs w:val="22"/>
              </w:rPr>
            </w:pPr>
            <w:r>
              <w:rPr>
                <w:sz w:val="22"/>
                <w:szCs w:val="22"/>
              </w:rPr>
              <w:t>Članak 27</w:t>
            </w:r>
            <w:r w:rsidR="009B18D5">
              <w:rPr>
                <w:sz w:val="22"/>
                <w:szCs w:val="22"/>
              </w:rPr>
              <w:t>.</w:t>
            </w:r>
            <w:r w:rsidR="002E053A" w:rsidRPr="00732643">
              <w:rPr>
                <w:sz w:val="22"/>
                <w:szCs w:val="22"/>
              </w:rPr>
              <w:t xml:space="preserve"> </w:t>
            </w:r>
          </w:p>
        </w:tc>
        <w:tc>
          <w:tcPr>
            <w:tcW w:w="3685" w:type="dxa"/>
            <w:shd w:val="clear" w:color="auto" w:fill="auto"/>
          </w:tcPr>
          <w:p w:rsidR="002E053A" w:rsidRPr="00732643" w:rsidRDefault="002E053A" w:rsidP="002E053A">
            <w:pPr>
              <w:pStyle w:val="Default"/>
              <w:rPr>
                <w:color w:val="auto"/>
                <w:sz w:val="22"/>
                <w:szCs w:val="22"/>
              </w:rPr>
            </w:pPr>
            <w:r w:rsidRPr="00732643">
              <w:rPr>
                <w:color w:val="auto"/>
                <w:sz w:val="22"/>
                <w:szCs w:val="22"/>
              </w:rPr>
              <w:t xml:space="preserve">Gradska upravna tijela su ovlaštena dati suglasnost i mišljenje samo za područje djelovanja za koje su nadležni. </w:t>
            </w:r>
          </w:p>
          <w:p w:rsidR="002E053A" w:rsidRPr="00732643" w:rsidRDefault="002E053A" w:rsidP="002E053A">
            <w:pPr>
              <w:pStyle w:val="Default"/>
              <w:rPr>
                <w:color w:val="auto"/>
                <w:sz w:val="22"/>
                <w:szCs w:val="22"/>
              </w:rPr>
            </w:pPr>
            <w:r w:rsidRPr="00732643">
              <w:rPr>
                <w:color w:val="auto"/>
                <w:sz w:val="22"/>
                <w:szCs w:val="22"/>
              </w:rPr>
              <w:t xml:space="preserve">- (primjer: Gradski ured za uređenje javnih gradskih prostora ne može dati negativno mišljenje iz područja prometa ili iz područja zaštite spomenika i prirode) </w:t>
            </w:r>
          </w:p>
          <w:p w:rsidR="00487368" w:rsidRPr="00732643" w:rsidRDefault="00487368" w:rsidP="002E053A">
            <w:pPr>
              <w:rPr>
                <w:sz w:val="22"/>
                <w:szCs w:val="22"/>
              </w:rPr>
            </w:pPr>
          </w:p>
        </w:tc>
        <w:tc>
          <w:tcPr>
            <w:tcW w:w="3260" w:type="dxa"/>
            <w:tcBorders>
              <w:right w:val="thinThickSmallGap" w:sz="24" w:space="0" w:color="auto"/>
            </w:tcBorders>
            <w:shd w:val="clear" w:color="auto" w:fill="auto"/>
          </w:tcPr>
          <w:p w:rsidR="00487368" w:rsidRPr="00732643" w:rsidRDefault="00976980" w:rsidP="00487368">
            <w:pPr>
              <w:rPr>
                <w:sz w:val="22"/>
                <w:szCs w:val="22"/>
              </w:rPr>
            </w:pPr>
            <w:r w:rsidRPr="00732643">
              <w:rPr>
                <w:sz w:val="22"/>
                <w:szCs w:val="22"/>
              </w:rPr>
              <w:t>Svako gradsko upravno tijelo izdaje mišljenja i suglasnosti samo u djelokrugu poslova za koje je nadležan, te se primjedba ne prihvaća</w:t>
            </w:r>
          </w:p>
        </w:tc>
      </w:tr>
      <w:tr w:rsidR="00732643" w:rsidRPr="00732643" w:rsidTr="00AE19D0">
        <w:trPr>
          <w:trHeight w:val="899"/>
        </w:trPr>
        <w:tc>
          <w:tcPr>
            <w:tcW w:w="671" w:type="dxa"/>
            <w:tcBorders>
              <w:left w:val="thinThickSmallGap" w:sz="24" w:space="0" w:color="auto"/>
            </w:tcBorders>
            <w:shd w:val="clear" w:color="auto" w:fill="auto"/>
          </w:tcPr>
          <w:p w:rsidR="00487368" w:rsidRPr="00732643" w:rsidRDefault="00487368" w:rsidP="00487368">
            <w:pPr>
              <w:rPr>
                <w:sz w:val="22"/>
                <w:szCs w:val="22"/>
              </w:rPr>
            </w:pPr>
          </w:p>
        </w:tc>
        <w:tc>
          <w:tcPr>
            <w:tcW w:w="1843" w:type="dxa"/>
            <w:shd w:val="clear" w:color="auto" w:fill="auto"/>
          </w:tcPr>
          <w:p w:rsidR="00487368" w:rsidRPr="00732643" w:rsidRDefault="00487368" w:rsidP="00487368">
            <w:pPr>
              <w:rPr>
                <w:sz w:val="22"/>
                <w:szCs w:val="22"/>
              </w:rPr>
            </w:pPr>
          </w:p>
        </w:tc>
        <w:tc>
          <w:tcPr>
            <w:tcW w:w="1134" w:type="dxa"/>
            <w:shd w:val="clear" w:color="auto" w:fill="auto"/>
          </w:tcPr>
          <w:p w:rsidR="00487368" w:rsidRPr="00732643" w:rsidRDefault="002E053A" w:rsidP="00487368">
            <w:pPr>
              <w:rPr>
                <w:sz w:val="22"/>
                <w:szCs w:val="22"/>
              </w:rPr>
            </w:pPr>
            <w:r w:rsidRPr="00732643">
              <w:rPr>
                <w:sz w:val="22"/>
                <w:szCs w:val="22"/>
              </w:rPr>
              <w:t xml:space="preserve">Članak </w:t>
            </w:r>
            <w:r w:rsidR="00C1137D">
              <w:rPr>
                <w:sz w:val="22"/>
                <w:szCs w:val="22"/>
              </w:rPr>
              <w:t>2</w:t>
            </w:r>
            <w:r w:rsidRPr="00732643">
              <w:rPr>
                <w:sz w:val="22"/>
                <w:szCs w:val="22"/>
              </w:rPr>
              <w:t xml:space="preserve">7. </w:t>
            </w:r>
          </w:p>
        </w:tc>
        <w:tc>
          <w:tcPr>
            <w:tcW w:w="3685" w:type="dxa"/>
            <w:shd w:val="clear" w:color="auto" w:fill="auto"/>
          </w:tcPr>
          <w:p w:rsidR="002E053A" w:rsidRPr="00732643" w:rsidRDefault="002E053A" w:rsidP="0036449C">
            <w:pPr>
              <w:rPr>
                <w:sz w:val="22"/>
                <w:szCs w:val="22"/>
              </w:rPr>
            </w:pPr>
            <w:r w:rsidRPr="00732643">
              <w:rPr>
                <w:sz w:val="22"/>
                <w:szCs w:val="22"/>
              </w:rPr>
              <w:t xml:space="preserve"> Gradsko upravno tijelo nadležno za komunalne poslove dužno je izdati rješenje ukoliko su gradska upravnih tijela iz stavka 2. ovog članka dala pozitivna mišljenja i suglasnosti </w:t>
            </w:r>
          </w:p>
          <w:p w:rsidR="00487368" w:rsidRPr="00732643" w:rsidRDefault="00487368" w:rsidP="002E053A">
            <w:pPr>
              <w:rPr>
                <w:sz w:val="22"/>
                <w:szCs w:val="22"/>
              </w:rPr>
            </w:pPr>
          </w:p>
        </w:tc>
        <w:tc>
          <w:tcPr>
            <w:tcW w:w="3260" w:type="dxa"/>
            <w:tcBorders>
              <w:right w:val="thinThickSmallGap" w:sz="24" w:space="0" w:color="auto"/>
            </w:tcBorders>
            <w:shd w:val="clear" w:color="auto" w:fill="auto"/>
          </w:tcPr>
          <w:p w:rsidR="00487368" w:rsidRPr="00732643" w:rsidRDefault="00976980" w:rsidP="00487368">
            <w:pPr>
              <w:rPr>
                <w:sz w:val="22"/>
                <w:szCs w:val="22"/>
              </w:rPr>
            </w:pPr>
            <w:r w:rsidRPr="00732643">
              <w:rPr>
                <w:sz w:val="22"/>
                <w:szCs w:val="22"/>
              </w:rPr>
              <w:t>Primjedba se na prihvaća jer se rješenje donosi na temelju cjelokupno utvrđenog činjeničkog stanja i gradsko upravno tijelo izdati će rješenje u svim slučajevima kada ne postoje zapreke za njegovo izdavanje.</w:t>
            </w:r>
          </w:p>
        </w:tc>
      </w:tr>
      <w:tr w:rsidR="00732643" w:rsidRPr="00732643" w:rsidTr="00AE19D0">
        <w:trPr>
          <w:trHeight w:val="899"/>
        </w:trPr>
        <w:tc>
          <w:tcPr>
            <w:tcW w:w="671" w:type="dxa"/>
            <w:tcBorders>
              <w:left w:val="thinThickSmallGap" w:sz="24" w:space="0" w:color="auto"/>
            </w:tcBorders>
            <w:shd w:val="clear" w:color="auto" w:fill="auto"/>
          </w:tcPr>
          <w:p w:rsidR="002E053A" w:rsidRPr="00732643" w:rsidRDefault="002E053A" w:rsidP="00487368">
            <w:pPr>
              <w:rPr>
                <w:sz w:val="22"/>
                <w:szCs w:val="22"/>
              </w:rPr>
            </w:pPr>
          </w:p>
        </w:tc>
        <w:tc>
          <w:tcPr>
            <w:tcW w:w="1843" w:type="dxa"/>
            <w:shd w:val="clear" w:color="auto" w:fill="auto"/>
          </w:tcPr>
          <w:p w:rsidR="002E053A" w:rsidRPr="00732643" w:rsidRDefault="002E053A" w:rsidP="00487368">
            <w:pPr>
              <w:rPr>
                <w:sz w:val="22"/>
                <w:szCs w:val="22"/>
              </w:rPr>
            </w:pPr>
          </w:p>
        </w:tc>
        <w:tc>
          <w:tcPr>
            <w:tcW w:w="1134" w:type="dxa"/>
            <w:shd w:val="clear" w:color="auto" w:fill="auto"/>
          </w:tcPr>
          <w:p w:rsidR="002E053A" w:rsidRPr="00732643" w:rsidRDefault="002E053A" w:rsidP="00487368">
            <w:pPr>
              <w:rPr>
                <w:sz w:val="22"/>
                <w:szCs w:val="22"/>
              </w:rPr>
            </w:pPr>
            <w:r w:rsidRPr="00732643">
              <w:rPr>
                <w:sz w:val="22"/>
                <w:szCs w:val="22"/>
              </w:rPr>
              <w:t>Članak 28</w:t>
            </w:r>
          </w:p>
        </w:tc>
        <w:tc>
          <w:tcPr>
            <w:tcW w:w="3685" w:type="dxa"/>
            <w:shd w:val="clear" w:color="auto" w:fill="auto"/>
          </w:tcPr>
          <w:p w:rsidR="002E053A" w:rsidRPr="00732643" w:rsidRDefault="002E053A" w:rsidP="002E053A">
            <w:pPr>
              <w:rPr>
                <w:sz w:val="22"/>
                <w:szCs w:val="22"/>
              </w:rPr>
            </w:pPr>
            <w:r w:rsidRPr="00732643">
              <w:rPr>
                <w:sz w:val="22"/>
                <w:szCs w:val="22"/>
              </w:rPr>
              <w:t xml:space="preserve">Brisati prijedlog i dodati </w:t>
            </w:r>
          </w:p>
          <w:p w:rsidR="002E053A" w:rsidRPr="00732643" w:rsidRDefault="002E053A" w:rsidP="002E053A">
            <w:pPr>
              <w:pStyle w:val="Default"/>
              <w:rPr>
                <w:color w:val="auto"/>
                <w:sz w:val="22"/>
                <w:szCs w:val="22"/>
              </w:rPr>
            </w:pPr>
            <w:r w:rsidRPr="00732643">
              <w:rPr>
                <w:color w:val="auto"/>
                <w:sz w:val="22"/>
                <w:szCs w:val="22"/>
              </w:rPr>
              <w:t xml:space="preserve">Reklamni panoi se mogu postaviti na javne površine i zemljišta u vlasništvu drugih osoba, u obliku reklamne ograde, ukoliko ta zemljišta nisu privedena svrsi ili se radi o neizgrađenim zemljištima. </w:t>
            </w:r>
          </w:p>
          <w:p w:rsidR="002E053A" w:rsidRPr="00732643" w:rsidRDefault="002E053A" w:rsidP="002E053A">
            <w:pPr>
              <w:rPr>
                <w:sz w:val="22"/>
                <w:szCs w:val="22"/>
              </w:rPr>
            </w:pPr>
          </w:p>
          <w:p w:rsidR="002E053A" w:rsidRPr="00732643" w:rsidRDefault="002E053A" w:rsidP="002E053A">
            <w:pPr>
              <w:rPr>
                <w:sz w:val="22"/>
                <w:szCs w:val="22"/>
              </w:rPr>
            </w:pPr>
          </w:p>
        </w:tc>
        <w:tc>
          <w:tcPr>
            <w:tcW w:w="3260" w:type="dxa"/>
            <w:tcBorders>
              <w:right w:val="thinThickSmallGap" w:sz="24" w:space="0" w:color="auto"/>
            </w:tcBorders>
            <w:shd w:val="clear" w:color="auto" w:fill="auto"/>
          </w:tcPr>
          <w:p w:rsidR="002E053A" w:rsidRPr="00732643" w:rsidRDefault="00760DD2" w:rsidP="00487368">
            <w:pPr>
              <w:rPr>
                <w:sz w:val="22"/>
                <w:szCs w:val="22"/>
              </w:rPr>
            </w:pPr>
            <w:r>
              <w:rPr>
                <w:sz w:val="22"/>
                <w:szCs w:val="22"/>
              </w:rPr>
              <w:t>Primljeno na znanje</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rPr>
                <w:sz w:val="22"/>
                <w:szCs w:val="22"/>
              </w:rPr>
            </w:pPr>
          </w:p>
        </w:tc>
        <w:tc>
          <w:tcPr>
            <w:tcW w:w="1134" w:type="dxa"/>
            <w:shd w:val="clear" w:color="auto" w:fill="auto"/>
          </w:tcPr>
          <w:p w:rsidR="009B18D5" w:rsidRPr="00732643" w:rsidRDefault="009B18D5" w:rsidP="009B18D5">
            <w:pPr>
              <w:rPr>
                <w:sz w:val="22"/>
                <w:szCs w:val="22"/>
              </w:rPr>
            </w:pPr>
            <w:r w:rsidRPr="009B18D5">
              <w:rPr>
                <w:sz w:val="22"/>
                <w:szCs w:val="22"/>
              </w:rPr>
              <w:t>Članak 32.</w:t>
            </w:r>
          </w:p>
        </w:tc>
        <w:tc>
          <w:tcPr>
            <w:tcW w:w="3685" w:type="dxa"/>
            <w:shd w:val="clear" w:color="auto" w:fill="auto"/>
          </w:tcPr>
          <w:p w:rsidR="009B18D5" w:rsidRPr="00732643" w:rsidRDefault="009B18D5" w:rsidP="009B18D5">
            <w:pPr>
              <w:pStyle w:val="Default"/>
              <w:rPr>
                <w:color w:val="auto"/>
                <w:sz w:val="22"/>
                <w:szCs w:val="22"/>
              </w:rPr>
            </w:pPr>
            <w:r w:rsidRPr="00732643">
              <w:rPr>
                <w:color w:val="auto"/>
                <w:sz w:val="22"/>
                <w:szCs w:val="22"/>
              </w:rPr>
              <w:t xml:space="preserve">plaćanje naknade Gradu nije predviđeno Zakonom o financiranju lokalnih samouprava te je u suprotnosti s mišljenjem Ministarstva graditeljstva i prostornog uređenja od 11. veljače 2015. koje je odgovorilo na upit Grada Zagreba, Klasa: 363-04/14-07/2, </w:t>
            </w:r>
            <w:proofErr w:type="spellStart"/>
            <w:r w:rsidRPr="00732643">
              <w:rPr>
                <w:color w:val="auto"/>
                <w:sz w:val="22"/>
                <w:szCs w:val="22"/>
              </w:rPr>
              <w:t>Urbroj</w:t>
            </w:r>
            <w:proofErr w:type="spellEnd"/>
            <w:r w:rsidRPr="00732643">
              <w:rPr>
                <w:color w:val="auto"/>
                <w:sz w:val="22"/>
                <w:szCs w:val="22"/>
              </w:rPr>
              <w:t xml:space="preserve">: 251-02-01-14-1 od 11. studenog 2014. godine. </w:t>
            </w:r>
          </w:p>
          <w:p w:rsidR="009B18D5" w:rsidRPr="00732643" w:rsidRDefault="009B18D5" w:rsidP="009B18D5">
            <w:pPr>
              <w:rPr>
                <w:sz w:val="22"/>
                <w:szCs w:val="22"/>
              </w:rPr>
            </w:pPr>
            <w:r w:rsidRPr="00732643">
              <w:rPr>
                <w:sz w:val="22"/>
                <w:szCs w:val="22"/>
              </w:rPr>
              <w:t>Stoga cijeli ovaj članak treba izbrisati ili uskladiti  sa Zakonom</w:t>
            </w:r>
          </w:p>
        </w:tc>
        <w:tc>
          <w:tcPr>
            <w:tcW w:w="3260" w:type="dxa"/>
            <w:tcBorders>
              <w:right w:val="thinThickSmallGap" w:sz="24" w:space="0" w:color="auto"/>
            </w:tcBorders>
            <w:shd w:val="clear" w:color="auto" w:fill="auto"/>
          </w:tcPr>
          <w:p w:rsidR="009B18D5" w:rsidRDefault="009B18D5" w:rsidP="009B18D5">
            <w:pPr>
              <w:rPr>
                <w:sz w:val="22"/>
                <w:szCs w:val="22"/>
              </w:rPr>
            </w:pPr>
            <w:r w:rsidRPr="00732643">
              <w:rPr>
                <w:sz w:val="22"/>
                <w:szCs w:val="22"/>
              </w:rPr>
              <w:t xml:space="preserve">Jedinice lokalne i područne (regionalne) samouprave financiraju se prihodima od poreza, od pomoći te iz vlastitih i namjenskih prihoda sukladno posebnim propisima, shodno tome </w:t>
            </w:r>
            <w:r w:rsidRPr="00732643">
              <w:rPr>
                <w:sz w:val="22"/>
                <w:szCs w:val="22"/>
                <w:shd w:val="clear" w:color="auto" w:fill="FFFFFF"/>
              </w:rPr>
              <w:t>jedinice lokalne i područne (regionalne) samouprave imaju pravo na vlastite prihode kojima slobodno raspolažu u obavljanju poslova iz svojeg djelokruga.</w:t>
            </w:r>
            <w:r w:rsidRPr="00732643">
              <w:rPr>
                <w:sz w:val="22"/>
                <w:szCs w:val="22"/>
              </w:rPr>
              <w:t xml:space="preserve"> </w:t>
            </w:r>
          </w:p>
          <w:p w:rsidR="009B18D5" w:rsidRPr="00732643" w:rsidRDefault="009B18D5" w:rsidP="009B18D5">
            <w:pPr>
              <w:rPr>
                <w:sz w:val="22"/>
                <w:szCs w:val="22"/>
                <w:shd w:val="clear" w:color="auto" w:fill="FFFFFF"/>
              </w:rPr>
            </w:pPr>
            <w:r>
              <w:rPr>
                <w:sz w:val="22"/>
                <w:szCs w:val="22"/>
              </w:rPr>
              <w:t xml:space="preserve">Sukladno Zakonu o lokalnoj i područnoj (regionalnoj) samoupravi članku 68. jedinica lokalne samouprave ima prihode kojima u okviru svoga samoupravnog djelokruga slobodno raspolaže, a prihodi jedinice lokalne samouprave su i naknade. Obzirom da reklame utječu na vanjski izgled površina javne namjene i vidljive su s površina javne namjene i samim time opterećuju izgled površina logično   je da Grad naplatom naknada prikuplja sredstva koja se usmjeravaju za poboljšanje komunalne infrastrukture za uređenje naselja i izgleda površina javne namjene  u cijelosti. </w:t>
            </w:r>
          </w:p>
          <w:p w:rsidR="009B18D5" w:rsidRPr="00732643" w:rsidRDefault="009B18D5" w:rsidP="009B18D5">
            <w:pPr>
              <w:jc w:val="both"/>
              <w:rPr>
                <w:sz w:val="22"/>
                <w:szCs w:val="22"/>
              </w:rPr>
            </w:pPr>
          </w:p>
          <w:p w:rsidR="009B18D5" w:rsidRPr="00732643" w:rsidRDefault="009B18D5" w:rsidP="009B18D5">
            <w:pPr>
              <w:rPr>
                <w:sz w:val="22"/>
                <w:szCs w:val="22"/>
              </w:rPr>
            </w:pP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b/>
                <w:sz w:val="22"/>
                <w:szCs w:val="22"/>
              </w:rPr>
            </w:pPr>
            <w:r w:rsidRPr="00732643">
              <w:rPr>
                <w:b/>
                <w:sz w:val="22"/>
                <w:szCs w:val="22"/>
              </w:rPr>
              <w:t>IV.</w:t>
            </w:r>
          </w:p>
        </w:tc>
        <w:tc>
          <w:tcPr>
            <w:tcW w:w="1843" w:type="dxa"/>
            <w:shd w:val="clear" w:color="auto" w:fill="auto"/>
          </w:tcPr>
          <w:tbl>
            <w:tblPr>
              <w:tblW w:w="2022" w:type="dxa"/>
              <w:tblBorders>
                <w:top w:val="nil"/>
                <w:left w:val="nil"/>
                <w:bottom w:val="nil"/>
                <w:right w:val="nil"/>
              </w:tblBorders>
              <w:tblLayout w:type="fixed"/>
              <w:tblLook w:val="0000" w:firstRow="0" w:lastRow="0" w:firstColumn="0" w:lastColumn="0" w:noHBand="0" w:noVBand="0"/>
            </w:tblPr>
            <w:tblGrid>
              <w:gridCol w:w="2022"/>
            </w:tblGrid>
            <w:tr w:rsidR="009B18D5" w:rsidRPr="00732643" w:rsidTr="001A2C7D">
              <w:trPr>
                <w:trHeight w:val="109"/>
              </w:trPr>
              <w:tc>
                <w:tcPr>
                  <w:tcW w:w="2022" w:type="dxa"/>
                </w:tcPr>
                <w:p w:rsidR="009B18D5" w:rsidRPr="00732643" w:rsidRDefault="009B18D5" w:rsidP="009B18D5">
                  <w:pPr>
                    <w:pStyle w:val="Default"/>
                    <w:rPr>
                      <w:color w:val="auto"/>
                      <w:sz w:val="22"/>
                      <w:szCs w:val="22"/>
                    </w:rPr>
                  </w:pPr>
                  <w:r w:rsidRPr="00732643">
                    <w:rPr>
                      <w:color w:val="auto"/>
                      <w:sz w:val="22"/>
                      <w:szCs w:val="22"/>
                    </w:rPr>
                    <w:t xml:space="preserve"> P.I.O. d.o.o., Zagreb, Marina Benčić</w:t>
                  </w:r>
                </w:p>
              </w:tc>
            </w:tr>
          </w:tbl>
          <w:p w:rsidR="009B18D5" w:rsidRPr="00732643" w:rsidRDefault="009B18D5" w:rsidP="009B18D5">
            <w:pPr>
              <w:rPr>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 xml:space="preserve">Članak 27. </w:t>
            </w:r>
          </w:p>
        </w:tc>
        <w:tc>
          <w:tcPr>
            <w:tcW w:w="3685" w:type="dxa"/>
            <w:shd w:val="clear" w:color="auto" w:fill="auto"/>
          </w:tcPr>
          <w:p w:rsidR="009B18D5" w:rsidRPr="00732643" w:rsidRDefault="009B18D5" w:rsidP="009B18D5">
            <w:pPr>
              <w:pStyle w:val="Default"/>
              <w:rPr>
                <w:color w:val="auto"/>
                <w:sz w:val="22"/>
                <w:szCs w:val="22"/>
              </w:rPr>
            </w:pPr>
            <w:r w:rsidRPr="00732643">
              <w:rPr>
                <w:color w:val="auto"/>
                <w:sz w:val="22"/>
                <w:szCs w:val="22"/>
              </w:rPr>
              <w:t xml:space="preserve">Gradska upravna tijela daju suglasnost i mišljenje samo za svoje područje djelovanja i ne mogu dati mišljenje iz djelokruga drugog gradskog upravnog tijela. </w:t>
            </w:r>
          </w:p>
          <w:p w:rsidR="009B18D5" w:rsidRPr="00732643" w:rsidRDefault="009B18D5" w:rsidP="009B18D5">
            <w:pPr>
              <w:pStyle w:val="Default"/>
              <w:rPr>
                <w:color w:val="auto"/>
                <w:sz w:val="22"/>
                <w:szCs w:val="22"/>
              </w:rPr>
            </w:pPr>
            <w:r w:rsidRPr="00732643">
              <w:rPr>
                <w:color w:val="auto"/>
                <w:sz w:val="22"/>
                <w:szCs w:val="22"/>
              </w:rPr>
              <w:t xml:space="preserve">- (znalo se događati da Gradsko tijelo nadležno za uređenje javnih gradskih prostora daje negativno mišljenje iz područja prometa, iako za isto nisu nadležni, Gradski ured za promet je dao pozitivnu suglasnost ili Gradsko tijelo za zaštitu spomenika i prirode daje negativno mišljenje za prostor koji se nalazi izvan zaštite pa samim time nisu niti nadležni za to) </w:t>
            </w:r>
          </w:p>
          <w:p w:rsidR="009B18D5" w:rsidRPr="00732643" w:rsidRDefault="009B18D5" w:rsidP="009B18D5">
            <w:pPr>
              <w:pStyle w:val="Default"/>
              <w:rPr>
                <w:color w:val="auto"/>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r w:rsidRPr="00732643">
              <w:rPr>
                <w:sz w:val="22"/>
                <w:szCs w:val="22"/>
              </w:rPr>
              <w:t>Svako gradsko upravno tijelo izdaje mišljenja i suglasnosti samo u djelokrugu poslova za koje je nadležan, te se primjedba ne prihvaća</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Članak 27..</w:t>
            </w:r>
          </w:p>
        </w:tc>
        <w:tc>
          <w:tcPr>
            <w:tcW w:w="3685" w:type="dxa"/>
            <w:shd w:val="clear" w:color="auto" w:fill="auto"/>
          </w:tcPr>
          <w:p w:rsidR="009B18D5" w:rsidRPr="00732643" w:rsidRDefault="009B18D5" w:rsidP="009B18D5">
            <w:pPr>
              <w:pStyle w:val="Default"/>
              <w:rPr>
                <w:color w:val="auto"/>
                <w:sz w:val="22"/>
                <w:szCs w:val="22"/>
              </w:rPr>
            </w:pPr>
            <w:r w:rsidRPr="00732643">
              <w:rPr>
                <w:color w:val="auto"/>
                <w:sz w:val="22"/>
                <w:szCs w:val="22"/>
              </w:rPr>
              <w:t xml:space="preserve">Gradsko upravno tijelo nadležno za komunalne poslove dužno je izdati rješenje u slučaju da se pribave pozitivna mišljenja i suglasnosti gradskih upravnih tijela iz stavka 2. ovog članka </w:t>
            </w:r>
          </w:p>
          <w:p w:rsidR="009B18D5" w:rsidRPr="00732643" w:rsidRDefault="009B18D5" w:rsidP="009B18D5">
            <w:pPr>
              <w:pStyle w:val="Default"/>
              <w:rPr>
                <w:color w:val="auto"/>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r w:rsidRPr="00732643">
              <w:rPr>
                <w:sz w:val="22"/>
                <w:szCs w:val="22"/>
              </w:rPr>
              <w:t>Primjedba se na prihvaća jer se rješenje donosi na temelju cjelokupno utvrđenog činjeničkog stanja i gradsko upravno tijelo izdati će rješenje u svim slučajevima kada ne postoje zapreke za njegovo izdavanje.</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Članak 28.</w:t>
            </w:r>
          </w:p>
        </w:tc>
        <w:tc>
          <w:tcPr>
            <w:tcW w:w="3685" w:type="dxa"/>
            <w:shd w:val="clear" w:color="auto" w:fill="auto"/>
          </w:tcPr>
          <w:p w:rsidR="009B18D5" w:rsidRPr="00732643" w:rsidRDefault="009B18D5" w:rsidP="009B18D5">
            <w:pPr>
              <w:pStyle w:val="Default"/>
              <w:rPr>
                <w:color w:val="auto"/>
                <w:sz w:val="22"/>
                <w:szCs w:val="22"/>
              </w:rPr>
            </w:pPr>
            <w:r w:rsidRPr="00732643">
              <w:rPr>
                <w:color w:val="auto"/>
                <w:sz w:val="22"/>
                <w:szCs w:val="22"/>
              </w:rPr>
              <w:t xml:space="preserve">(u mnogim europskim gradovima se dozvoljava postava reklama i na glavnim trgovima, pa predlažemo brisanje ove zabrane što bi omogućilo mogućnost postave uz pribavljanje pozitivnih mišljenja i suglasnosti gradskih upravnih tijela iz članka 27. te predlažemo u članak 28. staviti sljedeće) </w:t>
            </w:r>
          </w:p>
          <w:p w:rsidR="009B18D5" w:rsidRPr="00732643" w:rsidRDefault="009B18D5" w:rsidP="009B18D5">
            <w:pPr>
              <w:pStyle w:val="Default"/>
              <w:rPr>
                <w:color w:val="auto"/>
                <w:sz w:val="22"/>
                <w:szCs w:val="22"/>
              </w:rPr>
            </w:pPr>
            <w:r w:rsidRPr="00732643">
              <w:rPr>
                <w:color w:val="auto"/>
                <w:sz w:val="22"/>
                <w:szCs w:val="22"/>
              </w:rPr>
              <w:t xml:space="preserve">Dozvoljava se postavljanje reklama i reklamnih panoa na javne površine i zemljišta u vlasništvu </w:t>
            </w:r>
            <w:r w:rsidR="00BC6CFE" w:rsidRPr="00732643">
              <w:rPr>
                <w:color w:val="auto"/>
                <w:sz w:val="22"/>
                <w:szCs w:val="22"/>
              </w:rPr>
              <w:t>drugih koja nisu privedena svrsi ili neizgrađena zemljišta u obliku reklamne ograde (nerijetko se nedopuštenim odlaganjem otpada narušava vizura grada, te bi na ovaj način imali dvostruku svrhu-zaklanjanje pogleda na narušene vizure kao i sprječavanje pristupa istima radi daljnje devastacije prostora</w:t>
            </w:r>
            <w:r w:rsidR="00BC6CFE">
              <w:rPr>
                <w:color w:val="auto"/>
                <w:sz w:val="22"/>
                <w:szCs w:val="22"/>
              </w:rPr>
              <w:t>.</w:t>
            </w:r>
          </w:p>
        </w:tc>
        <w:tc>
          <w:tcPr>
            <w:tcW w:w="3260" w:type="dxa"/>
            <w:tcBorders>
              <w:right w:val="thinThickSmallGap" w:sz="24" w:space="0" w:color="auto"/>
            </w:tcBorders>
            <w:shd w:val="clear" w:color="auto" w:fill="auto"/>
          </w:tcPr>
          <w:p w:rsidR="009B18D5" w:rsidRPr="00732643" w:rsidRDefault="009B18D5" w:rsidP="009B18D5">
            <w:pPr>
              <w:pStyle w:val="box458203"/>
              <w:shd w:val="clear" w:color="auto" w:fill="FFFFFF"/>
              <w:spacing w:before="0" w:beforeAutospacing="0" w:after="48" w:afterAutospacing="0"/>
              <w:textAlignment w:val="baseline"/>
              <w:rPr>
                <w:sz w:val="22"/>
                <w:szCs w:val="22"/>
              </w:rPr>
            </w:pPr>
            <w:r w:rsidRPr="00732643">
              <w:rPr>
                <w:sz w:val="22"/>
                <w:szCs w:val="22"/>
                <w:shd w:val="clear" w:color="auto" w:fill="FFFFFF"/>
              </w:rPr>
              <w:t xml:space="preserve">Odredbom članka 104. Zakona o komunalnom gospodarstvu propisano je da </w:t>
            </w:r>
            <w:r w:rsidRPr="00732643">
              <w:rPr>
                <w:sz w:val="22"/>
                <w:szCs w:val="22"/>
              </w:rPr>
              <w:t xml:space="preserve">svrhu uređenja naselja te uspostave i održavanja komunalnog reda u naselju predstavničko tijelo jedinice lokalne samouprave donosi odluku o komunalnom redu kojom se propisuje uređenje naselja, koje obuhvaća uređenje pročelja, okućnica i dvorišta zgrada u vlasništvu fizičkih ili pravnih osoba u dijelu koji je vidljiv površini javne namjene, te određivanje uvjeta za postavljanje tendi, reklama, plakata, spomen-ploča na građevinama i druge urbane opreme te klimatizacijskih uređaja, </w:t>
            </w:r>
            <w:proofErr w:type="spellStart"/>
            <w:r w:rsidRPr="00732643">
              <w:rPr>
                <w:sz w:val="22"/>
                <w:szCs w:val="22"/>
              </w:rPr>
              <w:t>dimovodnih</w:t>
            </w:r>
            <w:proofErr w:type="spellEnd"/>
            <w:r w:rsidRPr="00732643">
              <w:rPr>
                <w:sz w:val="22"/>
                <w:szCs w:val="22"/>
              </w:rPr>
              <w:t>, zajedničkih antenskih sustava i drugih uređaja na tim zgradama koji se prema posebnim propisima grade bez građevinske dozvole i glavnog projekta…</w:t>
            </w:r>
          </w:p>
          <w:p w:rsidR="009B18D5" w:rsidRPr="00732643" w:rsidRDefault="009B18D5" w:rsidP="009B18D5">
            <w:pPr>
              <w:rPr>
                <w:sz w:val="22"/>
                <w:szCs w:val="22"/>
                <w:shd w:val="clear" w:color="auto" w:fill="FFFFFF"/>
              </w:rPr>
            </w:pPr>
            <w:r w:rsidRPr="00732643">
              <w:rPr>
                <w:sz w:val="22"/>
                <w:szCs w:val="22"/>
                <w:shd w:val="clear" w:color="auto" w:fill="FFFFFF"/>
              </w:rPr>
              <w:t>Prema pak odredbama članaka 19. i 19.a. stavka 2. Zakona o lokalnoj i područnoj (regionalnoj) samoupravi, općine i gradovi (veliki gradovi) u svom samoupravnom djelokrugu obavljaju poslove lokalnog značaja kojima se neposredno ostvaruju potrebe građana, a osobito uređenje naselja i stanovanje, prostorno i urbanističko planiranje, komunalno gospodarstvo te ostale poslove sukladno posebnim zakonima.</w:t>
            </w:r>
            <w:r>
              <w:rPr>
                <w:sz w:val="22"/>
                <w:szCs w:val="22"/>
                <w:shd w:val="clear" w:color="auto" w:fill="FFFFFF"/>
              </w:rPr>
              <w:t xml:space="preserve"> </w:t>
            </w:r>
            <w:r w:rsidRPr="00732643">
              <w:rPr>
                <w:sz w:val="22"/>
                <w:szCs w:val="22"/>
                <w:shd w:val="clear" w:color="auto" w:fill="FFFFFF"/>
              </w:rPr>
              <w:t xml:space="preserve"> Iz odredaba Zakona o komunalnom gospodarstvu i Zakona o lokalnoj i područnoj (regionalnoj) samoupravi proizlazi ovlast jedinice lokalne samouprave za propisivanje zabrane postavljanja reklama na konkretno određenim mjestima u gradu, jer su tako postavljene reklame od utjecaja na vanjski izgled grada, a o kojem je, kroz odluku o komunalnom redu, ovlaštena brinuti upravo jedinica lokalne samouprave. Navedeno proizlazi osobito iz odredbe članka 104. Zakona o komunalnom gospodarstvu, prema kojoj se odlukom o </w:t>
            </w:r>
            <w:r w:rsidRPr="00732643">
              <w:rPr>
                <w:sz w:val="22"/>
                <w:szCs w:val="22"/>
                <w:shd w:val="clear" w:color="auto" w:fill="FFFFFF"/>
              </w:rPr>
              <w:lastRenderedPageBreak/>
              <w:t>komunalnom redu propisuju naročito odredbe o uređenju naselja te mjer</w:t>
            </w:r>
            <w:r w:rsidR="00BC6CFE">
              <w:rPr>
                <w:sz w:val="22"/>
                <w:szCs w:val="22"/>
                <w:shd w:val="clear" w:color="auto" w:fill="FFFFFF"/>
              </w:rPr>
              <w:t>e za provođenje komunalnog reda</w:t>
            </w:r>
          </w:p>
          <w:p w:rsidR="009B18D5" w:rsidRPr="00732643" w:rsidRDefault="009B18D5" w:rsidP="009B18D5">
            <w:pPr>
              <w:rPr>
                <w:sz w:val="22"/>
                <w:szCs w:val="22"/>
              </w:rPr>
            </w:pP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60DD2">
              <w:rPr>
                <w:sz w:val="22"/>
                <w:szCs w:val="22"/>
              </w:rPr>
              <w:t>Članak 32.</w:t>
            </w:r>
          </w:p>
        </w:tc>
        <w:tc>
          <w:tcPr>
            <w:tcW w:w="3685" w:type="dxa"/>
            <w:shd w:val="clear" w:color="auto" w:fill="auto"/>
          </w:tcPr>
          <w:p w:rsidR="009B18D5" w:rsidRPr="00732643" w:rsidRDefault="009B18D5" w:rsidP="009B18D5">
            <w:pPr>
              <w:pStyle w:val="Default"/>
              <w:rPr>
                <w:color w:val="auto"/>
                <w:sz w:val="22"/>
                <w:szCs w:val="22"/>
              </w:rPr>
            </w:pPr>
            <w:r w:rsidRPr="00732643">
              <w:rPr>
                <w:color w:val="auto"/>
                <w:sz w:val="22"/>
                <w:szCs w:val="22"/>
              </w:rPr>
              <w:t xml:space="preserve">Zakonom o financiranju lokalnih samouprava nije predviđena ovakva vrsta prihoda, te predlažemo usklađenje sa Zakonom, a postoji i mišljenje Ministarstva graditeljstva i prostornog uređenja od 11. veljače 2015. kao odgovor na upit Grada Zagreba, Klasa: 363-04/14-07/2, </w:t>
            </w:r>
            <w:proofErr w:type="spellStart"/>
            <w:r w:rsidRPr="00732643">
              <w:rPr>
                <w:color w:val="auto"/>
                <w:sz w:val="22"/>
                <w:szCs w:val="22"/>
              </w:rPr>
              <w:t>Urbroj</w:t>
            </w:r>
            <w:proofErr w:type="spellEnd"/>
            <w:r w:rsidRPr="00732643">
              <w:rPr>
                <w:color w:val="auto"/>
                <w:sz w:val="22"/>
                <w:szCs w:val="22"/>
              </w:rPr>
              <w:t xml:space="preserve">: 251-02-01-14-1 od 11. studenog 2014. godine </w:t>
            </w:r>
          </w:p>
          <w:p w:rsidR="009B18D5" w:rsidRPr="00732643" w:rsidRDefault="009B18D5" w:rsidP="009B18D5">
            <w:pPr>
              <w:pStyle w:val="Default"/>
              <w:rPr>
                <w:color w:val="auto"/>
                <w:sz w:val="22"/>
                <w:szCs w:val="22"/>
              </w:rPr>
            </w:pPr>
          </w:p>
        </w:tc>
        <w:tc>
          <w:tcPr>
            <w:tcW w:w="3260" w:type="dxa"/>
            <w:tcBorders>
              <w:right w:val="thinThickSmallGap" w:sz="24" w:space="0" w:color="auto"/>
            </w:tcBorders>
            <w:shd w:val="clear" w:color="auto" w:fill="auto"/>
          </w:tcPr>
          <w:p w:rsidR="009B18D5" w:rsidRDefault="009B18D5" w:rsidP="009B18D5">
            <w:pPr>
              <w:rPr>
                <w:sz w:val="22"/>
                <w:szCs w:val="22"/>
              </w:rPr>
            </w:pPr>
            <w:r w:rsidRPr="00732643">
              <w:rPr>
                <w:sz w:val="22"/>
                <w:szCs w:val="22"/>
              </w:rPr>
              <w:t xml:space="preserve">Jedinice lokalne i područne (regionalne) samouprave financiraju se prihodima od poreza, od pomoći te iz vlastitih i namjenskih prihoda sukladno posebnim propisima, shodno tome </w:t>
            </w:r>
            <w:r w:rsidRPr="00732643">
              <w:rPr>
                <w:sz w:val="22"/>
                <w:szCs w:val="22"/>
                <w:shd w:val="clear" w:color="auto" w:fill="FFFFFF"/>
              </w:rPr>
              <w:t>jedinice lokalne i područne (regionalne) samouprave imaju pravo na vlastite prihode kojima slobodno raspolažu u obavljanju poslova iz svojeg djelokruga.</w:t>
            </w:r>
            <w:r w:rsidRPr="00732643">
              <w:rPr>
                <w:sz w:val="22"/>
                <w:szCs w:val="22"/>
              </w:rPr>
              <w:t xml:space="preserve"> </w:t>
            </w:r>
          </w:p>
          <w:p w:rsidR="009B18D5" w:rsidRPr="00732643" w:rsidRDefault="009B18D5" w:rsidP="009B18D5">
            <w:pPr>
              <w:rPr>
                <w:sz w:val="22"/>
                <w:szCs w:val="22"/>
                <w:shd w:val="clear" w:color="auto" w:fill="FFFFFF"/>
              </w:rPr>
            </w:pPr>
            <w:r>
              <w:rPr>
                <w:sz w:val="22"/>
                <w:szCs w:val="22"/>
              </w:rPr>
              <w:t xml:space="preserve">Sukladno Zakonu o lokalnoj i područnoj (regionalnoj) samoupravi članku 68. jedinica lokalne samouprave ima prihode kojima u okviru svoga samoupravnog djelokruga slobodno raspolaže, a prihodi jedinice lokalne samouprave su i naknade. Obzirom da reklame utječu na vanjski izgled površina javne namjene i vidljive su s površina javne namjene i samim time opterećuju izgled površina logično   je da Grad naplatom naknada prikuplja sredstva koja se usmjeravaju za poboljšanje komunalne infrastrukture za uređenje naselja i izgleda površina javne namjene  u cijelosti. </w:t>
            </w:r>
          </w:p>
          <w:p w:rsidR="009B18D5" w:rsidRPr="00732643" w:rsidRDefault="009B18D5" w:rsidP="009B18D5">
            <w:pPr>
              <w:jc w:val="both"/>
              <w:rPr>
                <w:sz w:val="22"/>
                <w:szCs w:val="22"/>
              </w:rPr>
            </w:pPr>
          </w:p>
          <w:p w:rsidR="009B18D5" w:rsidRPr="00732643" w:rsidRDefault="009B18D5" w:rsidP="009B18D5">
            <w:pPr>
              <w:rPr>
                <w:sz w:val="22"/>
                <w:szCs w:val="22"/>
              </w:rPr>
            </w:pP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b/>
                <w:sz w:val="22"/>
                <w:szCs w:val="22"/>
              </w:rPr>
            </w:pPr>
            <w:r w:rsidRPr="00732643">
              <w:rPr>
                <w:b/>
                <w:sz w:val="22"/>
                <w:szCs w:val="22"/>
              </w:rPr>
              <w:t>V.</w:t>
            </w:r>
          </w:p>
        </w:tc>
        <w:tc>
          <w:tcPr>
            <w:tcW w:w="1843" w:type="dxa"/>
            <w:shd w:val="clear" w:color="auto" w:fill="auto"/>
          </w:tcPr>
          <w:p w:rsidR="009B18D5" w:rsidRPr="00732643" w:rsidRDefault="009B18D5" w:rsidP="009B18D5">
            <w:pPr>
              <w:pStyle w:val="Default"/>
              <w:rPr>
                <w:color w:val="auto"/>
                <w:sz w:val="22"/>
                <w:szCs w:val="22"/>
              </w:rPr>
            </w:pPr>
            <w:r w:rsidRPr="00732643">
              <w:rPr>
                <w:color w:val="auto"/>
                <w:sz w:val="22"/>
                <w:szCs w:val="22"/>
              </w:rPr>
              <w:t xml:space="preserve">Zagrebački holding, Podružnica </w:t>
            </w:r>
            <w:proofErr w:type="spellStart"/>
            <w:r w:rsidRPr="00732643">
              <w:rPr>
                <w:color w:val="auto"/>
                <w:sz w:val="22"/>
                <w:szCs w:val="22"/>
              </w:rPr>
              <w:t>Zagrebparking</w:t>
            </w:r>
            <w:proofErr w:type="spellEnd"/>
            <w:r w:rsidRPr="00732643">
              <w:rPr>
                <w:color w:val="auto"/>
                <w:sz w:val="22"/>
                <w:szCs w:val="22"/>
              </w:rPr>
              <w:t xml:space="preserve"> d.o.o.</w:t>
            </w:r>
          </w:p>
        </w:tc>
        <w:tc>
          <w:tcPr>
            <w:tcW w:w="1134" w:type="dxa"/>
            <w:shd w:val="clear" w:color="auto" w:fill="auto"/>
          </w:tcPr>
          <w:p w:rsidR="009B18D5" w:rsidRPr="00732643" w:rsidRDefault="009B18D5" w:rsidP="009B18D5">
            <w:pPr>
              <w:rPr>
                <w:sz w:val="22"/>
                <w:szCs w:val="22"/>
              </w:rPr>
            </w:pPr>
          </w:p>
          <w:p w:rsidR="009B18D5" w:rsidRPr="00732643" w:rsidRDefault="009B18D5" w:rsidP="009B18D5">
            <w:pPr>
              <w:rPr>
                <w:sz w:val="22"/>
                <w:szCs w:val="22"/>
              </w:rPr>
            </w:pPr>
            <w:r w:rsidRPr="00732643">
              <w:rPr>
                <w:sz w:val="22"/>
                <w:szCs w:val="22"/>
              </w:rPr>
              <w:t>Načelne primjedbe</w:t>
            </w: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AE19D0" w:rsidP="009B18D5">
            <w:pPr>
              <w:rPr>
                <w:sz w:val="22"/>
                <w:szCs w:val="22"/>
              </w:rPr>
            </w:pPr>
            <w:r w:rsidRPr="00732643">
              <w:rPr>
                <w:sz w:val="22"/>
                <w:szCs w:val="22"/>
              </w:rPr>
              <w:t>Članak 2</w:t>
            </w: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p>
          <w:p w:rsidR="009B18D5" w:rsidRPr="00732643" w:rsidRDefault="009B18D5" w:rsidP="009B18D5">
            <w:pPr>
              <w:rPr>
                <w:sz w:val="22"/>
                <w:szCs w:val="22"/>
              </w:rPr>
            </w:pPr>
            <w:r w:rsidRPr="00732643">
              <w:rPr>
                <w:sz w:val="22"/>
                <w:szCs w:val="22"/>
              </w:rPr>
              <w:t>.</w:t>
            </w:r>
          </w:p>
        </w:tc>
        <w:tc>
          <w:tcPr>
            <w:tcW w:w="3685" w:type="dxa"/>
            <w:shd w:val="clear" w:color="auto" w:fill="auto"/>
          </w:tcPr>
          <w:p w:rsidR="009B18D5" w:rsidRPr="00732643" w:rsidRDefault="009B18D5" w:rsidP="009B18D5">
            <w:pPr>
              <w:jc w:val="both"/>
              <w:rPr>
                <w:sz w:val="22"/>
                <w:szCs w:val="22"/>
              </w:rPr>
            </w:pPr>
            <w:r w:rsidRPr="00732643">
              <w:rPr>
                <w:rFonts w:eastAsia="Calibri"/>
                <w:sz w:val="22"/>
                <w:szCs w:val="22"/>
                <w:lang w:eastAsia="en-US"/>
              </w:rPr>
              <w:lastRenderedPageBreak/>
              <w:t>Nije jasna intencija predlagatelja nacrta Odluke,</w:t>
            </w:r>
            <w:r>
              <w:rPr>
                <w:rFonts w:eastAsia="Calibri"/>
                <w:sz w:val="22"/>
                <w:szCs w:val="22"/>
                <w:lang w:eastAsia="en-US"/>
              </w:rPr>
              <w:t xml:space="preserve"> </w:t>
            </w:r>
            <w:r w:rsidRPr="00732643">
              <w:rPr>
                <w:rFonts w:eastAsia="Calibri"/>
                <w:sz w:val="22"/>
                <w:szCs w:val="22"/>
                <w:lang w:eastAsia="en-US"/>
              </w:rPr>
              <w:t>kada  umjesto pojma „javne površine“ uvodi pojam  „površina javne namjene“, bez navođenja da u površine javne namje</w:t>
            </w:r>
            <w:r>
              <w:rPr>
                <w:rFonts w:eastAsia="Calibri"/>
                <w:sz w:val="22"/>
                <w:szCs w:val="22"/>
                <w:lang w:eastAsia="en-US"/>
              </w:rPr>
              <w:t xml:space="preserve">ne spadaju i javna parkirališta. </w:t>
            </w:r>
            <w:r w:rsidRPr="00732643">
              <w:rPr>
                <w:rFonts w:eastAsia="Calibri"/>
                <w:sz w:val="22"/>
                <w:szCs w:val="22"/>
                <w:lang w:eastAsia="en-US"/>
              </w:rPr>
              <w:t>To, naravno, nije u duhu odredbe Zakona</w:t>
            </w:r>
            <w:r w:rsidRPr="00732643">
              <w:rPr>
                <w:sz w:val="22"/>
                <w:szCs w:val="22"/>
              </w:rPr>
              <w:t xml:space="preserve"> o prostornom uređenju </w:t>
            </w:r>
            <w:proofErr w:type="spellStart"/>
            <w:r w:rsidRPr="00732643">
              <w:rPr>
                <w:sz w:val="22"/>
                <w:szCs w:val="22"/>
              </w:rPr>
              <w:t>cit</w:t>
            </w:r>
            <w:proofErr w:type="spellEnd"/>
            <w:r w:rsidRPr="00732643">
              <w:rPr>
                <w:sz w:val="22"/>
                <w:szCs w:val="22"/>
              </w:rPr>
              <w:t>: „</w:t>
            </w:r>
            <w:r w:rsidRPr="00732643">
              <w:rPr>
                <w:b/>
                <w:bCs/>
                <w:sz w:val="22"/>
                <w:szCs w:val="22"/>
              </w:rPr>
              <w:t>površina javne namjene</w:t>
            </w:r>
            <w:r w:rsidRPr="00732643">
              <w:rPr>
                <w:sz w:val="22"/>
                <w:szCs w:val="22"/>
              </w:rPr>
              <w:t xml:space="preserve"> je svaka površina čije je korištenje namijenjeno svima i pod jednakim uvjetima (javne ceste, nerazvrstane ceste, ulice, biciklističke staze, pješačke staze i prolazi, trgovi, tržnice, igrališta, parkirališta, groblja, </w:t>
            </w:r>
            <w:proofErr w:type="spellStart"/>
            <w:r w:rsidRPr="00732643">
              <w:rPr>
                <w:sz w:val="22"/>
                <w:szCs w:val="22"/>
              </w:rPr>
              <w:t>parkovne</w:t>
            </w:r>
            <w:proofErr w:type="spellEnd"/>
            <w:r w:rsidRPr="00732643">
              <w:rPr>
                <w:sz w:val="22"/>
                <w:szCs w:val="22"/>
              </w:rPr>
              <w:t xml:space="preserve"> i zelene površine u naselju, rekreacijske površine i sl.)</w:t>
            </w:r>
            <w:r w:rsidRPr="00732643">
              <w:rPr>
                <w:rFonts w:eastAsia="Calibri"/>
                <w:sz w:val="22"/>
                <w:szCs w:val="22"/>
                <w:lang w:eastAsia="en-US"/>
              </w:rPr>
              <w:t xml:space="preserve">. Člankom 24.   Zakona o komunalnom gospodarstvu propisano je </w:t>
            </w:r>
            <w:proofErr w:type="spellStart"/>
            <w:r w:rsidRPr="00732643">
              <w:rPr>
                <w:rFonts w:eastAsia="Calibri"/>
                <w:sz w:val="22"/>
                <w:szCs w:val="22"/>
                <w:lang w:eastAsia="en-US"/>
              </w:rPr>
              <w:t>cit</w:t>
            </w:r>
            <w:proofErr w:type="spellEnd"/>
            <w:r w:rsidRPr="00732643">
              <w:rPr>
                <w:rFonts w:eastAsia="Calibri"/>
                <w:sz w:val="22"/>
                <w:szCs w:val="22"/>
                <w:lang w:eastAsia="en-US"/>
              </w:rPr>
              <w:t>. : „</w:t>
            </w:r>
            <w:r w:rsidRPr="00732643">
              <w:rPr>
                <w:sz w:val="22"/>
                <w:szCs w:val="22"/>
              </w:rPr>
              <w:t>(1) Uslužne komunalne djelatnosti su:</w:t>
            </w:r>
            <w:r>
              <w:rPr>
                <w:sz w:val="22"/>
                <w:szCs w:val="22"/>
              </w:rPr>
              <w:t xml:space="preserve"> 1. </w:t>
            </w:r>
            <w:r w:rsidRPr="00732643">
              <w:rPr>
                <w:sz w:val="22"/>
                <w:szCs w:val="22"/>
              </w:rPr>
              <w:t xml:space="preserve">usluge parkiranja na </w:t>
            </w:r>
            <w:r w:rsidRPr="00732643">
              <w:rPr>
                <w:sz w:val="22"/>
                <w:szCs w:val="22"/>
              </w:rPr>
              <w:lastRenderedPageBreak/>
              <w:t>uređenim javnim površinama i u javnim garažama …“</w:t>
            </w:r>
          </w:p>
          <w:p w:rsidR="009B18D5" w:rsidRPr="00732643" w:rsidRDefault="009B18D5" w:rsidP="009B18D5">
            <w:pPr>
              <w:pStyle w:val="NormalWeb"/>
              <w:spacing w:before="0" w:beforeAutospacing="0" w:after="135" w:afterAutospacing="0"/>
              <w:jc w:val="both"/>
              <w:rPr>
                <w:sz w:val="22"/>
                <w:szCs w:val="22"/>
              </w:rPr>
            </w:pPr>
            <w:r w:rsidRPr="00732643">
              <w:rPr>
                <w:sz w:val="22"/>
                <w:szCs w:val="22"/>
              </w:rPr>
              <w:t xml:space="preserve">Člankom 25. stavkom 1. istog zakona propisano je </w:t>
            </w:r>
            <w:proofErr w:type="spellStart"/>
            <w:r w:rsidRPr="00732643">
              <w:rPr>
                <w:sz w:val="22"/>
                <w:szCs w:val="22"/>
              </w:rPr>
              <w:t>cit</w:t>
            </w:r>
            <w:proofErr w:type="spellEnd"/>
            <w:r w:rsidRPr="00732643">
              <w:rPr>
                <w:sz w:val="22"/>
                <w:szCs w:val="22"/>
              </w:rPr>
              <w:t xml:space="preserve">.: </w:t>
            </w:r>
          </w:p>
          <w:p w:rsidR="009B18D5" w:rsidRPr="00732643" w:rsidRDefault="009B18D5" w:rsidP="009B18D5">
            <w:pPr>
              <w:pStyle w:val="NormalWeb"/>
              <w:numPr>
                <w:ilvl w:val="0"/>
                <w:numId w:val="2"/>
              </w:numPr>
              <w:spacing w:before="0" w:beforeAutospacing="0" w:after="135" w:afterAutospacing="0"/>
              <w:rPr>
                <w:sz w:val="22"/>
                <w:szCs w:val="22"/>
              </w:rPr>
            </w:pPr>
            <w:r w:rsidRPr="00732643">
              <w:rPr>
                <w:sz w:val="22"/>
                <w:szCs w:val="22"/>
              </w:rPr>
              <w:t>Pod uslugama </w:t>
            </w:r>
            <w:r w:rsidRPr="00732643">
              <w:rPr>
                <w:rStyle w:val="Emphasis"/>
                <w:sz w:val="22"/>
                <w:szCs w:val="22"/>
              </w:rPr>
              <w:t>parkiranja na uređenim javnim površinama i u javnim garažama </w:t>
            </w:r>
            <w:r w:rsidRPr="00732643">
              <w:rPr>
                <w:sz w:val="22"/>
                <w:szCs w:val="22"/>
              </w:rPr>
              <w:t>podrazumijeva se upravljanje tim površinama i garažama, njihovo održavanje, naplata i kontrola naplate parkiranja i drugi poslovi s tim u vezi te obavljanje nadzora i premještanje parkiranih vozila na površinama javne namjene sukladno posebnim propisima. Pod navedenim uslugama ne podrazumijeva se pružanje usluga parkiranja na površinama i garažama koje nisu u vlasništvu jedinice lokalne samouprave.“</w:t>
            </w:r>
          </w:p>
          <w:p w:rsidR="009B18D5" w:rsidRPr="00732643" w:rsidRDefault="009B18D5" w:rsidP="009B18D5">
            <w:pPr>
              <w:pStyle w:val="NormalWeb"/>
              <w:spacing w:before="0" w:beforeAutospacing="0" w:after="135" w:afterAutospacing="0"/>
              <w:jc w:val="both"/>
              <w:rPr>
                <w:sz w:val="22"/>
                <w:szCs w:val="22"/>
              </w:rPr>
            </w:pPr>
          </w:p>
          <w:p w:rsidR="009B18D5" w:rsidRPr="00732643" w:rsidRDefault="009B18D5" w:rsidP="009B18D5">
            <w:pPr>
              <w:shd w:val="clear" w:color="auto" w:fill="FFFFFF"/>
              <w:jc w:val="both"/>
              <w:rPr>
                <w:sz w:val="22"/>
                <w:szCs w:val="22"/>
              </w:rPr>
            </w:pPr>
            <w:r w:rsidRPr="00732643">
              <w:rPr>
                <w:sz w:val="22"/>
                <w:szCs w:val="22"/>
              </w:rPr>
              <w:t xml:space="preserve">Gradska skupština Grada Zagreba, dana 26. veljače 2019.godine, donijela je </w:t>
            </w:r>
            <w:r w:rsidRPr="00732643">
              <w:rPr>
                <w:b/>
                <w:bCs/>
                <w:sz w:val="22"/>
                <w:szCs w:val="22"/>
              </w:rPr>
              <w:t xml:space="preserve">Odluku o povjeravanju obavljanja komunalne djelatnosti usluge parkiranja na uređenim javnim površinama i u javnim garažama na području Grada Zagreba, </w:t>
            </w:r>
            <w:r w:rsidRPr="00732643">
              <w:rPr>
                <w:bCs/>
                <w:sz w:val="22"/>
                <w:szCs w:val="22"/>
              </w:rPr>
              <w:t xml:space="preserve">kojom je Zagrebačkom holdingu d.o.o., podružnici </w:t>
            </w:r>
            <w:proofErr w:type="spellStart"/>
            <w:r w:rsidRPr="00732643">
              <w:rPr>
                <w:bCs/>
                <w:sz w:val="22"/>
                <w:szCs w:val="22"/>
              </w:rPr>
              <w:t>Zagrebparking</w:t>
            </w:r>
            <w:proofErr w:type="spellEnd"/>
            <w:r w:rsidRPr="00732643">
              <w:rPr>
                <w:bCs/>
                <w:sz w:val="22"/>
                <w:szCs w:val="22"/>
              </w:rPr>
              <w:t xml:space="preserve"> povjerila komunalnu djelatnost usluge parkiranja na javnim parkiralištima i javnim garažama u Gradu Zagrebu.</w:t>
            </w:r>
          </w:p>
          <w:p w:rsidR="009B18D5" w:rsidRPr="00732643" w:rsidRDefault="009B18D5" w:rsidP="009B18D5">
            <w:pPr>
              <w:pStyle w:val="NormalWeb"/>
              <w:spacing w:before="0" w:beforeAutospacing="0" w:after="135" w:afterAutospacing="0"/>
              <w:jc w:val="both"/>
              <w:rPr>
                <w:sz w:val="22"/>
                <w:szCs w:val="22"/>
              </w:rPr>
            </w:pPr>
          </w:p>
          <w:p w:rsidR="009B18D5" w:rsidRPr="00732643" w:rsidRDefault="009B18D5" w:rsidP="00BC6CFE">
            <w:pPr>
              <w:pStyle w:val="NormalWeb"/>
              <w:spacing w:before="0" w:beforeAutospacing="0" w:after="135" w:afterAutospacing="0"/>
              <w:rPr>
                <w:bCs/>
                <w:sz w:val="22"/>
                <w:szCs w:val="22"/>
              </w:rPr>
            </w:pPr>
            <w:r w:rsidRPr="00732643">
              <w:rPr>
                <w:sz w:val="22"/>
                <w:szCs w:val="22"/>
              </w:rPr>
              <w:t>Slijedom navedenog</w:t>
            </w:r>
            <w:r w:rsidRPr="00732643">
              <w:rPr>
                <w:b/>
                <w:sz w:val="22"/>
                <w:szCs w:val="22"/>
              </w:rPr>
              <w:t>,</w:t>
            </w:r>
            <w:r w:rsidRPr="00732643">
              <w:rPr>
                <w:b/>
                <w:bCs/>
                <w:sz w:val="22"/>
                <w:szCs w:val="22"/>
              </w:rPr>
              <w:t xml:space="preserve"> </w:t>
            </w:r>
            <w:r w:rsidRPr="00732643">
              <w:rPr>
                <w:bCs/>
                <w:sz w:val="22"/>
                <w:szCs w:val="22"/>
              </w:rPr>
              <w:t xml:space="preserve">Zagrebački holding d.o.o., Podružnica </w:t>
            </w:r>
            <w:proofErr w:type="spellStart"/>
            <w:r w:rsidRPr="00732643">
              <w:rPr>
                <w:bCs/>
                <w:sz w:val="22"/>
                <w:szCs w:val="22"/>
              </w:rPr>
              <w:t>Zagrebparking</w:t>
            </w:r>
            <w:proofErr w:type="spellEnd"/>
            <w:r w:rsidRPr="00732643">
              <w:rPr>
                <w:bCs/>
                <w:sz w:val="22"/>
                <w:szCs w:val="22"/>
              </w:rPr>
              <w:t>, smatra da ovim nacrtom prijedloga Odluke, nije obuhvaćena uslužna komunalna djelatnost te bi usvajanjem Odluke o komunalnom gospodarstvu u predloženom tekstu, došlo do nepotrebnih pravnih praznina te bi sama Odluka bila podobna za različito tumačenje odredbi koje se tiču pojedinih nadležnosti komunalnog redarstva na javnoprometnim površinama (npr. javnim parkiralištima.</w:t>
            </w:r>
          </w:p>
          <w:p w:rsidR="009B18D5" w:rsidRPr="00732643" w:rsidRDefault="009B18D5" w:rsidP="009B18D5">
            <w:pPr>
              <w:pStyle w:val="NormalWeb"/>
              <w:spacing w:before="0" w:beforeAutospacing="0" w:after="135" w:afterAutospacing="0"/>
              <w:jc w:val="both"/>
              <w:rPr>
                <w:b/>
                <w:bCs/>
                <w:sz w:val="22"/>
                <w:szCs w:val="22"/>
              </w:rPr>
            </w:pPr>
            <w:r w:rsidRPr="00732643">
              <w:rPr>
                <w:b/>
                <w:bCs/>
                <w:sz w:val="22"/>
                <w:szCs w:val="22"/>
              </w:rPr>
              <w:t xml:space="preserve">PRIJEDLOG: kako se radi o očitom previdu u nacrtu prijedloga Odluke, </w:t>
            </w:r>
            <w:r w:rsidRPr="00732643">
              <w:rPr>
                <w:b/>
                <w:bCs/>
                <w:sz w:val="22"/>
                <w:szCs w:val="22"/>
              </w:rPr>
              <w:lastRenderedPageBreak/>
              <w:t>budući se ista ne dotiče čitavog dijela odredbi iz Zakona o komunalnom gospodarstvu koji uređuje uslužne komunalne djelatnosti, predlažemo da se u članku 2. Odluke o komunalnom redu izričito navede</w:t>
            </w:r>
            <w:r w:rsidRPr="00732643">
              <w:rPr>
                <w:rFonts w:eastAsia="Calibri"/>
                <w:sz w:val="22"/>
                <w:szCs w:val="22"/>
                <w:lang w:eastAsia="en-US"/>
              </w:rPr>
              <w:t xml:space="preserve"> </w:t>
            </w:r>
            <w:r w:rsidRPr="00732643">
              <w:rPr>
                <w:rFonts w:eastAsia="Calibri"/>
                <w:b/>
                <w:sz w:val="22"/>
                <w:szCs w:val="22"/>
                <w:lang w:eastAsia="en-US"/>
              </w:rPr>
              <w:t>da u površine javne namjene spadaju i javna parkirališta.</w:t>
            </w:r>
            <w:r w:rsidRPr="00732643">
              <w:rPr>
                <w:b/>
                <w:bCs/>
                <w:sz w:val="22"/>
                <w:szCs w:val="22"/>
              </w:rPr>
              <w:t xml:space="preserve"> </w:t>
            </w:r>
          </w:p>
          <w:p w:rsidR="009B18D5" w:rsidRPr="00732643" w:rsidRDefault="009B18D5" w:rsidP="009B18D5">
            <w:pPr>
              <w:pStyle w:val="NormalWeb"/>
              <w:spacing w:before="0" w:beforeAutospacing="0" w:after="135" w:afterAutospacing="0"/>
              <w:jc w:val="both"/>
              <w:rPr>
                <w:sz w:val="22"/>
                <w:szCs w:val="22"/>
              </w:rPr>
            </w:pPr>
            <w:proofErr w:type="spellStart"/>
            <w:r w:rsidRPr="00732643">
              <w:rPr>
                <w:b/>
                <w:bCs/>
                <w:sz w:val="22"/>
                <w:szCs w:val="22"/>
              </w:rPr>
              <w:t>Podredno</w:t>
            </w:r>
            <w:proofErr w:type="spellEnd"/>
            <w:r w:rsidRPr="00732643">
              <w:rPr>
                <w:b/>
                <w:bCs/>
                <w:sz w:val="22"/>
                <w:szCs w:val="22"/>
              </w:rPr>
              <w:t>, da članak 2. Odluke ostane istovjetan važećem članku 2.  trenutno važeće Odluke o komunalnom redu.</w:t>
            </w:r>
          </w:p>
          <w:p w:rsidR="009B18D5" w:rsidRPr="00732643" w:rsidRDefault="009B18D5" w:rsidP="009B18D5">
            <w:pPr>
              <w:jc w:val="both"/>
              <w:rPr>
                <w:sz w:val="22"/>
                <w:szCs w:val="22"/>
              </w:rPr>
            </w:pPr>
            <w:r w:rsidRPr="00732643">
              <w:rPr>
                <w:rFonts w:eastAsia="Calibri"/>
                <w:sz w:val="22"/>
                <w:szCs w:val="22"/>
                <w:lang w:eastAsia="en-US"/>
              </w:rPr>
              <w:t xml:space="preserve"> </w:t>
            </w:r>
            <w:r w:rsidRPr="00732643">
              <w:rPr>
                <w:sz w:val="22"/>
                <w:szCs w:val="22"/>
              </w:rPr>
              <w:t xml:space="preserve">„Pojedini pojmovi u smislu ove odluke imaju sljedeće značenje: 1. površine javne namjene su površine koje su namijenjene svima i pod jednakim uvjetima, a prema namjeni razlikujemo: </w:t>
            </w:r>
          </w:p>
          <w:p w:rsidR="009B18D5" w:rsidRPr="00732643" w:rsidRDefault="009B18D5" w:rsidP="009B18D5">
            <w:pPr>
              <w:shd w:val="clear" w:color="auto" w:fill="FFFFFF"/>
              <w:ind w:firstLine="709"/>
              <w:jc w:val="both"/>
              <w:rPr>
                <w:sz w:val="22"/>
                <w:szCs w:val="22"/>
              </w:rPr>
            </w:pPr>
          </w:p>
          <w:p w:rsidR="009B18D5" w:rsidRPr="00732643" w:rsidRDefault="009B18D5" w:rsidP="009B18D5">
            <w:pPr>
              <w:shd w:val="clear" w:color="auto" w:fill="FFFFFF"/>
              <w:jc w:val="both"/>
              <w:rPr>
                <w:sz w:val="22"/>
                <w:szCs w:val="22"/>
              </w:rPr>
            </w:pPr>
            <w:r w:rsidRPr="00732643">
              <w:rPr>
                <w:b/>
                <w:sz w:val="22"/>
                <w:szCs w:val="22"/>
              </w:rPr>
              <w:t>- javnoprometne površine - trgovi, mostovi, podvožnjaci, nadvožnjaci, pothodnici, nathodnici, pješački prolazi, pješačke zone, pješačke staze, tuneli, parkirališta, javne garaže, nogostupi, biciklističke staze, stajališta javnoga prometa, javna stubišta i slične površine</w:t>
            </w:r>
            <w:r w:rsidRPr="00732643">
              <w:rPr>
                <w:sz w:val="22"/>
                <w:szCs w:val="22"/>
              </w:rPr>
              <w:t>;</w:t>
            </w:r>
          </w:p>
          <w:p w:rsidR="009B18D5" w:rsidRPr="00732643" w:rsidRDefault="009B18D5" w:rsidP="009B18D5">
            <w:pPr>
              <w:shd w:val="clear" w:color="auto" w:fill="FFFFFF"/>
              <w:ind w:firstLine="709"/>
              <w:jc w:val="both"/>
              <w:rPr>
                <w:sz w:val="22"/>
                <w:szCs w:val="22"/>
              </w:rPr>
            </w:pPr>
          </w:p>
          <w:p w:rsidR="009B18D5" w:rsidRPr="00732643" w:rsidRDefault="009B18D5" w:rsidP="009B18D5">
            <w:pPr>
              <w:shd w:val="clear" w:color="auto" w:fill="FFFFFF"/>
              <w:jc w:val="both"/>
              <w:rPr>
                <w:sz w:val="22"/>
                <w:szCs w:val="22"/>
              </w:rPr>
            </w:pPr>
            <w:r w:rsidRPr="00732643">
              <w:rPr>
                <w:sz w:val="22"/>
                <w:szCs w:val="22"/>
              </w:rPr>
              <w:t>- nerazvrstane ceste - ceste koje se koriste za promet vozilima i koje svatko može slobodno koristiti na način i pod uvjetima određenim posebnim propisima, a koje nisu razvrstane kao javne ceste u smislu zakona kojim se uređuju ceste;</w:t>
            </w:r>
          </w:p>
          <w:p w:rsidR="009B18D5" w:rsidRPr="00732643" w:rsidRDefault="009B18D5" w:rsidP="009B18D5">
            <w:pPr>
              <w:shd w:val="clear" w:color="auto" w:fill="FFFFFF"/>
              <w:ind w:firstLine="709"/>
              <w:jc w:val="both"/>
              <w:rPr>
                <w:sz w:val="22"/>
                <w:szCs w:val="22"/>
              </w:rPr>
            </w:pPr>
          </w:p>
          <w:p w:rsidR="009B18D5" w:rsidRPr="00732643" w:rsidRDefault="009B18D5" w:rsidP="009B18D5">
            <w:pPr>
              <w:shd w:val="clear" w:color="auto" w:fill="FFFFFF"/>
              <w:jc w:val="both"/>
              <w:rPr>
                <w:sz w:val="22"/>
                <w:szCs w:val="22"/>
              </w:rPr>
            </w:pPr>
            <w:r w:rsidRPr="00732643">
              <w:rPr>
                <w:sz w:val="22"/>
                <w:szCs w:val="22"/>
              </w:rPr>
              <w:t xml:space="preserve">- javne prometne površine na kojima nije dopušten promet motornim vozilima - trgovi, pločnici, javni prolazi, javne stube, prečaci, šetališta, biciklističke i pješačke staze, pothodnici, podvožnjaci, nadvožnjaci, mostovi i tuneli, ako nisu sastavni dio nerazvrstane ili druge ceste; - javne zelene površine - parkovi, drvoredi, živice, cvjetnjaci, travnjaci, skupine ili pojedinačna stabla, dječja igrališta s pripadajućom opremom, javni sportski i rekreacijski prostori, zelene površine uz ceste i ulice, ako nisu sastavni dio nerazvrstane ili druge ceste odnosno ulice i slično; - stajališta javnog prijevoza i okretišta - izgrađene i označene prometne površine određene za zaustavljanje vozila i siguran ulazak i izlazak putnika; - biciklistička </w:t>
            </w:r>
            <w:r w:rsidRPr="00732643">
              <w:rPr>
                <w:sz w:val="22"/>
                <w:szCs w:val="22"/>
              </w:rPr>
              <w:lastRenderedPageBreak/>
              <w:t>parkirališna površina - dio površine javne namjene na koju se postavlja sustav javnih bicikla koji se sastoji od bicikla, parkirališno-sigurnosnih instalacija, sustava upravljanja korisnicima te druge opreme; - ostale površine javne namjene - površine uz sportske objekte, rekreacijske objekte, objekte koji su namijenjeni za javne priredbe, otvorene tržnice, groblja, sajmišta, kolodvore i slične prostore, dio zemljišta koji se nalazi uz površinu javne namjene, dijelovi javnih cesta koje prolaze kroz naselja, prolazi kroz zgradu ili između zgrada i slične površine; 2. vanjski dijelovi zgrade vidljivi s površine javne namjene su pročelja, izlozi, balkoni, terase, ulazna i garažna vrata, prozori, žljebovi, krov, dimnjaci, klimatizacijski uređaji, antene i drugo; 2 3. javna rasvjeta su građevine i uređaji za rasvjetljavanje nerazvrstanih cesta, javnih prometnih površina na kojima nije dopušten promet motornim vozilima, javnih cesta koje prolaze kroz naselje, javnih parkirališta, javnih zelenih površina te drugih površina javne namjene školskog, zdravstvenog i drugog društvenog značaja u vlasništvu Grada Zagreba; 4. ploča s tvrtkom ili nazivom je ploča s tvrtkom pravne osobe ili imenom fizičke osobe obrtnika, odnosno nazivom obrta i drugo; 5. plakati su oglasi i slične objave reklamno-promidžbenog ili informativnog sadržaja; 6. reklame su reklamne zastave, reklamna platna (na građevinskim skelama, ogradama i građevinama u rekonstrukciji ili gradnji), osvijetljene reklamne vitrine (</w:t>
            </w:r>
            <w:proofErr w:type="spellStart"/>
            <w:r w:rsidRPr="00732643">
              <w:rPr>
                <w:sz w:val="22"/>
                <w:szCs w:val="22"/>
              </w:rPr>
              <w:t>city</w:t>
            </w:r>
            <w:proofErr w:type="spellEnd"/>
            <w:r w:rsidRPr="00732643">
              <w:rPr>
                <w:sz w:val="22"/>
                <w:szCs w:val="22"/>
              </w:rPr>
              <w:t xml:space="preserve"> </w:t>
            </w:r>
            <w:proofErr w:type="spellStart"/>
            <w:r w:rsidRPr="00732643">
              <w:rPr>
                <w:sz w:val="22"/>
                <w:szCs w:val="22"/>
              </w:rPr>
              <w:t>light</w:t>
            </w:r>
            <w:proofErr w:type="spellEnd"/>
            <w:r w:rsidRPr="00732643">
              <w:rPr>
                <w:sz w:val="22"/>
                <w:szCs w:val="22"/>
              </w:rPr>
              <w:t xml:space="preserve">), </w:t>
            </w:r>
            <w:proofErr w:type="spellStart"/>
            <w:r w:rsidRPr="00732643">
              <w:rPr>
                <w:sz w:val="22"/>
                <w:szCs w:val="22"/>
              </w:rPr>
              <w:t>putokazne</w:t>
            </w:r>
            <w:proofErr w:type="spellEnd"/>
            <w:r w:rsidRPr="00732643">
              <w:rPr>
                <w:sz w:val="22"/>
                <w:szCs w:val="22"/>
              </w:rPr>
              <w:t xml:space="preserve"> reklame, reklamne (usmjeravajuće) ploče, pokretne reklame, reklame na stupovima javne rasvjete, transparenti, reklamne naljepnice, reklamni ormarići, oslikane reklamne poruke (na zidovima građevina, ogradama, tendama, prometnicama i slično), reklamni natpisi i drugi predmeti koji služe reklamiranju, osim reklamnih panoa; 7. reklamni panoi su panoi, reklamni uređaji, reklamne konstrukcije (</w:t>
            </w:r>
            <w:proofErr w:type="spellStart"/>
            <w:r w:rsidRPr="00732643">
              <w:rPr>
                <w:sz w:val="22"/>
                <w:szCs w:val="22"/>
              </w:rPr>
              <w:t>jambo</w:t>
            </w:r>
            <w:proofErr w:type="spellEnd"/>
            <w:r w:rsidRPr="00732643">
              <w:rPr>
                <w:sz w:val="22"/>
                <w:szCs w:val="22"/>
              </w:rPr>
              <w:t xml:space="preserve">-panoi, </w:t>
            </w:r>
            <w:proofErr w:type="spellStart"/>
            <w:r w:rsidRPr="00732643">
              <w:rPr>
                <w:sz w:val="22"/>
                <w:szCs w:val="22"/>
              </w:rPr>
              <w:t>bilbordi</w:t>
            </w:r>
            <w:proofErr w:type="spellEnd"/>
            <w:r w:rsidRPr="00732643">
              <w:rPr>
                <w:sz w:val="22"/>
                <w:szCs w:val="22"/>
              </w:rPr>
              <w:t xml:space="preserve">, </w:t>
            </w:r>
            <w:proofErr w:type="spellStart"/>
            <w:r w:rsidRPr="00732643">
              <w:rPr>
                <w:sz w:val="22"/>
                <w:szCs w:val="22"/>
              </w:rPr>
              <w:t>bigbordi</w:t>
            </w:r>
            <w:proofErr w:type="spellEnd"/>
            <w:r w:rsidRPr="00732643">
              <w:rPr>
                <w:sz w:val="22"/>
                <w:szCs w:val="22"/>
              </w:rPr>
              <w:t xml:space="preserve">, </w:t>
            </w:r>
            <w:proofErr w:type="spellStart"/>
            <w:r w:rsidRPr="00732643">
              <w:rPr>
                <w:sz w:val="22"/>
                <w:szCs w:val="22"/>
              </w:rPr>
              <w:t>megabordi</w:t>
            </w:r>
            <w:proofErr w:type="spellEnd"/>
            <w:r w:rsidRPr="00732643">
              <w:rPr>
                <w:sz w:val="22"/>
                <w:szCs w:val="22"/>
              </w:rPr>
              <w:t xml:space="preserve">, reklamne konstrukcije iznad prometnica i slično), </w:t>
            </w:r>
            <w:r w:rsidRPr="00732643">
              <w:rPr>
                <w:sz w:val="22"/>
                <w:szCs w:val="22"/>
              </w:rPr>
              <w:lastRenderedPageBreak/>
              <w:t xml:space="preserve">reklamni stupovi (totemi) i slično, a mogu biti samostojeći ili na objektima. 8. kiosk je objekt gotove konstrukcije do 15 m2 građevinske bruto površine koji se može u cijelosti ili u dijelovima prenositi i postavljati pojedinačno ili u grupi, a služi kao prodajno – uslužno mjesto u kojem se kroz odgovarajući otvor na kiosku, bez ulaza korisnika u njegov prostor, prodaje ograničeni asortiman proizvoda ili obavlja odgovarajuća djelatnost; 9. pokretna naprava je lako prenosiva naprava koja nema građevinskog dijela niti je ugrađena u podlogu, a oblikovanjem je prilagođena namjeni ili predstavlja jednostavni ili improvizirani samostojeći predmet koji se privremeno i povremeno postavlja na površinu javne namjene s koje ili pomoću koje se obavljaju različite usluge, prezentacije, manifestacije, sportski događaji, promidžbe, prodaje (npr. prezentiranje prodajnog asortimana ispred zanatskih i drugih poslovnih objekata, organiziranje zabave i manifestacija za vrijeme blagdana i spomendana, obljetnica, sportskih događanja, promidžbe i drugih manifestacija, informativni ormarići za besplatnu opskrbu građana novinama, štandovi, automati i naprave za prodaju pića, napitaka i sladoleda, konditorskih i snack proizvoda, hladnjaci za sladoled, bankomati, peći, automati i drugi objekti za pečenje plodina, automobili kao nagradni zgodici, otvorene terase (stolovi, stolice, suncobrani, pokretne ograde, </w:t>
            </w:r>
            <w:proofErr w:type="spellStart"/>
            <w:r w:rsidRPr="00732643">
              <w:rPr>
                <w:sz w:val="22"/>
                <w:szCs w:val="22"/>
              </w:rPr>
              <w:t>podesti</w:t>
            </w:r>
            <w:proofErr w:type="spellEnd"/>
            <w:r w:rsidRPr="00732643">
              <w:rPr>
                <w:sz w:val="22"/>
                <w:szCs w:val="22"/>
              </w:rPr>
              <w:t xml:space="preserve">)), samostojeće montažno-demontažne nadstrešnice i druga oprema postavljena na površini javne namjene za potrebe ugostiteljskih objekata u svrhu organiziranja otvorenih terasa ispred ugostiteljskih objekata, cirkuski šatori, lunaparkovi, naprave za igru i zabavu (trampolin i drugo), čuvarske kućice i slično; 10. građevine i uređaji javne namjene su nadstrešnice i druga oprema na stajalištima javnog prometa, javni zdenci, vodoskoci, fontane, javni zahodi, javni satovi, ploče s planom naselja, oznake kulturnih dobara, zaštićenih dijelova prirode i sadržaja turističke namjene, spomenici, skulpture, sakralna obilježja, spomen </w:t>
            </w:r>
            <w:r w:rsidRPr="00732643">
              <w:rPr>
                <w:sz w:val="22"/>
                <w:szCs w:val="22"/>
              </w:rPr>
              <w:lastRenderedPageBreak/>
              <w:t xml:space="preserve">ploče, prometni znakovi, signalizacija i oprema na cestama, koso dizalo-lift, dizala i podizne platforme za osobe s posebnim potrebama, javna telefonska govornica, poštanski sandučić, samostojeći telekomunikacijski i električni razvodni ormarići, </w:t>
            </w:r>
            <w:proofErr w:type="spellStart"/>
            <w:r w:rsidRPr="00732643">
              <w:rPr>
                <w:sz w:val="22"/>
                <w:szCs w:val="22"/>
              </w:rPr>
              <w:t>elektro</w:t>
            </w:r>
            <w:proofErr w:type="spellEnd"/>
            <w:r w:rsidRPr="00732643">
              <w:rPr>
                <w:sz w:val="22"/>
                <w:szCs w:val="22"/>
              </w:rPr>
              <w:t>-ormari za potrebe manifestacija, objekti oborinske odvodnje ceste zatvorenog 3 tipa, linijske rešetke, sustavi ventilacije te odvodnje pothodnika i podvožnjaka, sustav javnih bicikala, parkirališni automati, podizni stupići, klupe, solarne pametne klupe i slično, te različite naprave kojima se unapređuje izgled i olakšava funkcionalno i kvalitetnije korištenje javne površine (posude za cvijeće i zelenilo, stalci za bicikle, jarboli, info stupovi i video plazme, obavijesne ploče, košarice za otpatke, tende, roloi, rešetke, kamere, alarmni uređaji i drugi slični predmeti) i druga urbana oprema; 11. privremene građevine su montažni objekti i drugi objekti koji se postavljaju za potrebe sajmova i manifestacija i prigodnog uređenja naselja; 12. otpad je svaka tvar ili predmet koji posjednik odbacuje; 13. kampersko vozilo je motorno ili priključno vozilo posebne namjene konstruirano tako da su u njemu postavljene stvari koje omogućavaju boravak; 14. prikolica je priključno vozilo konstruirano tako da ukupnu masu preko svojih osovina prenosi na kolnik.“</w:t>
            </w:r>
          </w:p>
          <w:p w:rsidR="009B18D5" w:rsidRPr="00732643" w:rsidRDefault="009B18D5" w:rsidP="009B18D5">
            <w:pPr>
              <w:shd w:val="clear" w:color="auto" w:fill="FFFFFF"/>
              <w:ind w:firstLine="709"/>
              <w:jc w:val="both"/>
              <w:rPr>
                <w:sz w:val="22"/>
                <w:szCs w:val="22"/>
              </w:rPr>
            </w:pPr>
          </w:p>
          <w:p w:rsidR="009B18D5" w:rsidRPr="00732643" w:rsidRDefault="009B18D5" w:rsidP="009B18D5">
            <w:pPr>
              <w:jc w:val="both"/>
              <w:rPr>
                <w:sz w:val="22"/>
                <w:szCs w:val="22"/>
              </w:rPr>
            </w:pPr>
          </w:p>
          <w:p w:rsidR="009B18D5" w:rsidRPr="00732643" w:rsidRDefault="009B18D5" w:rsidP="009B18D5">
            <w:pPr>
              <w:pStyle w:val="Default"/>
              <w:jc w:val="both"/>
              <w:rPr>
                <w:color w:val="auto"/>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r w:rsidRPr="00732643">
              <w:rPr>
                <w:sz w:val="22"/>
                <w:szCs w:val="22"/>
              </w:rPr>
              <w:lastRenderedPageBreak/>
              <w:t xml:space="preserve">Odlukom o povjeravanju obavljanja komunalne djelatnosti usluge parkiranja na uređenim javnim površinama i u javnim garažama na području Grada Zagreba (Službeni glasnik Grada Zagreba 4/19) Zagrebačkom holdingu d.o.o., Podružnici </w:t>
            </w:r>
            <w:proofErr w:type="spellStart"/>
            <w:r w:rsidRPr="00732643">
              <w:rPr>
                <w:sz w:val="22"/>
                <w:szCs w:val="22"/>
              </w:rPr>
              <w:t>Zagrebparking</w:t>
            </w:r>
            <w:proofErr w:type="spellEnd"/>
            <w:r w:rsidRPr="00732643">
              <w:rPr>
                <w:sz w:val="22"/>
                <w:szCs w:val="22"/>
              </w:rPr>
              <w:t xml:space="preserve"> povjerene su usluge parkiranja na uređenim javnim površinama i u javnim garažama što  podrazumijeva upravljanje tim površinama i garažama, njihovo održavanje, naplata i kontrola naplate parkiranja i drugi poslovi s tim u vezi te obavljanje nadzora i premještanje parkiranih vozila na </w:t>
            </w:r>
            <w:r w:rsidRPr="00732643">
              <w:rPr>
                <w:sz w:val="22"/>
                <w:szCs w:val="22"/>
              </w:rPr>
              <w:lastRenderedPageBreak/>
              <w:t xml:space="preserve">površinama javne namjene sukladno posebnim propisima. </w:t>
            </w:r>
          </w:p>
          <w:p w:rsidR="009B18D5" w:rsidRPr="00732643" w:rsidRDefault="009B18D5" w:rsidP="009B18D5">
            <w:pPr>
              <w:jc w:val="both"/>
              <w:rPr>
                <w:sz w:val="22"/>
                <w:szCs w:val="22"/>
              </w:rPr>
            </w:pPr>
            <w:r w:rsidRPr="00732643">
              <w:rPr>
                <w:sz w:val="22"/>
                <w:szCs w:val="22"/>
              </w:rPr>
              <w:t xml:space="preserve">Nadalje Odlukom o organizaciji i načinu naplate parkiranja određuju se javne parkirališne površine s naplatom i javne garaže te je određeno da organizator parkiranja Podružnica </w:t>
            </w:r>
            <w:proofErr w:type="spellStart"/>
            <w:r w:rsidRPr="00732643">
              <w:rPr>
                <w:sz w:val="22"/>
                <w:szCs w:val="22"/>
              </w:rPr>
              <w:t>Zagrebparking</w:t>
            </w:r>
            <w:proofErr w:type="spellEnd"/>
            <w:r w:rsidRPr="00732643">
              <w:rPr>
                <w:sz w:val="22"/>
                <w:szCs w:val="22"/>
              </w:rPr>
              <w:t xml:space="preserve"> obavlja tehničke i organizacijske poslove naplatu i nadzor parkiranja te obavlja druge poslove. Obzirom na navedeno sva pitanja u vezi javnih parkirališta pod naplatom i javnih garaža i nadzora nad tim površinama nisu predmet Odluke o komunalnom redu već je samo Odlukom određeno da pravna osoba ili fizička osoba koja upravlja javnim parkiralištima mora ih održavati čistim i urednima. Obzirom da su javna parkirališta i javne garaže u skladu sa Zakonom o komunalnom gospodarstvu dana na upravljanje Podružnici  </w:t>
            </w:r>
            <w:proofErr w:type="spellStart"/>
            <w:r w:rsidRPr="00732643">
              <w:rPr>
                <w:sz w:val="22"/>
                <w:szCs w:val="22"/>
              </w:rPr>
              <w:t>Zagrebparking</w:t>
            </w:r>
            <w:proofErr w:type="spellEnd"/>
            <w:r w:rsidRPr="00732643">
              <w:rPr>
                <w:sz w:val="22"/>
                <w:szCs w:val="22"/>
              </w:rPr>
              <w:t xml:space="preserve"> ova je Podružnica dužna je danim  površinama upravljati  na način da ih održava u funkcionalnom stanju. Također i sredstva koja  Podružnica </w:t>
            </w:r>
            <w:proofErr w:type="spellStart"/>
            <w:r w:rsidRPr="00732643">
              <w:rPr>
                <w:sz w:val="22"/>
                <w:szCs w:val="22"/>
              </w:rPr>
              <w:t>Zagrebpaarking</w:t>
            </w:r>
            <w:proofErr w:type="spellEnd"/>
            <w:r w:rsidRPr="00732643">
              <w:rPr>
                <w:sz w:val="22"/>
                <w:szCs w:val="22"/>
              </w:rPr>
              <w:t xml:space="preserve"> ostvaruje od naplate parkiranja služe za održavanja javnih parkirališta s naplatom i javnih garaža.</w:t>
            </w:r>
          </w:p>
          <w:p w:rsidR="009B18D5" w:rsidRPr="00732643" w:rsidRDefault="009B18D5" w:rsidP="009B18D5">
            <w:pPr>
              <w:pStyle w:val="NormalWeb"/>
              <w:spacing w:before="0" w:beforeAutospacing="0" w:after="135" w:afterAutospacing="0"/>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Default="00AE19D0" w:rsidP="00AE19D0">
            <w:pPr>
              <w:jc w:val="both"/>
              <w:rPr>
                <w:sz w:val="22"/>
                <w:szCs w:val="22"/>
              </w:rPr>
            </w:pPr>
          </w:p>
          <w:p w:rsidR="00AE19D0" w:rsidRPr="00732643" w:rsidRDefault="00AE19D0" w:rsidP="00AE19D0">
            <w:pPr>
              <w:jc w:val="both"/>
              <w:rPr>
                <w:sz w:val="22"/>
                <w:szCs w:val="22"/>
              </w:rPr>
            </w:pPr>
            <w:r w:rsidRPr="00732643">
              <w:rPr>
                <w:sz w:val="22"/>
                <w:szCs w:val="22"/>
              </w:rPr>
              <w:t xml:space="preserve">Pojmovnik Odluke o komunalnom redu usklađen je sa Zakonom o komunalnom gospodarstvu, a </w:t>
            </w:r>
            <w:r w:rsidRPr="00732643">
              <w:rPr>
                <w:sz w:val="22"/>
                <w:szCs w:val="22"/>
              </w:rPr>
              <w:lastRenderedPageBreak/>
              <w:t xml:space="preserve">obzirom da razlikujemo javna parkirališta s naplatom i ostala parkirališta Odluka o komunalnom redu odnosi se  na parkirališta koja nisu dana na upravljanje Podružnici </w:t>
            </w:r>
            <w:proofErr w:type="spellStart"/>
            <w:r w:rsidRPr="00732643">
              <w:rPr>
                <w:sz w:val="22"/>
                <w:szCs w:val="22"/>
              </w:rPr>
              <w:t>Zagrebparking</w:t>
            </w:r>
            <w:proofErr w:type="spellEnd"/>
            <w:r w:rsidRPr="00732643">
              <w:rPr>
                <w:sz w:val="22"/>
                <w:szCs w:val="22"/>
              </w:rPr>
              <w:t>. Stoga    se takva parkirališta smatraju nerazvrstanom cestom i kao takva normirana su kroz  pojam nerazvrstane ceste jer se prema Zakonu o cestama parkirališta  smatraju dijelom nerazvrstane ceste. Nerazvrstane</w:t>
            </w:r>
            <w:r>
              <w:rPr>
                <w:sz w:val="22"/>
                <w:szCs w:val="22"/>
              </w:rPr>
              <w:t xml:space="preserve"> ceste</w:t>
            </w:r>
            <w:r w:rsidRPr="00732643">
              <w:rPr>
                <w:sz w:val="22"/>
                <w:szCs w:val="22"/>
              </w:rPr>
              <w:t xml:space="preserve"> smatraju se površinama javne namjene i pojmovnik je usklađen sa Zakonom o komunalnom gospodarstvu. Zbog navedenog se  primjedbe ne prihvaćaju</w:t>
            </w:r>
          </w:p>
          <w:p w:rsidR="009B18D5" w:rsidRPr="00732643" w:rsidRDefault="009B18D5" w:rsidP="009B18D5">
            <w:pPr>
              <w:pStyle w:val="NormalWeb"/>
              <w:spacing w:before="0" w:beforeAutospacing="0" w:after="135" w:afterAutospacing="0"/>
              <w:jc w:val="both"/>
              <w:rPr>
                <w:sz w:val="22"/>
                <w:szCs w:val="22"/>
              </w:rPr>
            </w:pPr>
          </w:p>
          <w:p w:rsidR="009B18D5" w:rsidRPr="00732643" w:rsidRDefault="009B18D5" w:rsidP="009B18D5">
            <w:pPr>
              <w:pStyle w:val="NormalWeb"/>
              <w:spacing w:before="0" w:beforeAutospacing="0" w:after="135" w:afterAutospacing="0"/>
              <w:jc w:val="both"/>
              <w:rPr>
                <w:sz w:val="22"/>
                <w:szCs w:val="22"/>
              </w:rPr>
            </w:pPr>
          </w:p>
          <w:p w:rsidR="009B18D5" w:rsidRPr="00732643" w:rsidRDefault="009B18D5" w:rsidP="009B18D5">
            <w:pPr>
              <w:rPr>
                <w:sz w:val="22"/>
                <w:szCs w:val="22"/>
              </w:rPr>
            </w:pP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Članak 110.</w:t>
            </w:r>
          </w:p>
        </w:tc>
        <w:tc>
          <w:tcPr>
            <w:tcW w:w="3685" w:type="dxa"/>
            <w:shd w:val="clear" w:color="auto" w:fill="auto"/>
          </w:tcPr>
          <w:p w:rsidR="009B18D5" w:rsidRPr="00732643" w:rsidRDefault="009B18D5" w:rsidP="009B18D5">
            <w:pPr>
              <w:adjustRightInd w:val="0"/>
              <w:rPr>
                <w:sz w:val="22"/>
                <w:szCs w:val="22"/>
              </w:rPr>
            </w:pPr>
            <w:r w:rsidRPr="00732643">
              <w:rPr>
                <w:sz w:val="22"/>
                <w:szCs w:val="22"/>
              </w:rPr>
              <w:t>„Komunalni redar naredit će uklanjanje i premještanje vozila ostavljenog na javnoj zelenoj površini preko fizičke osobe obrtnika ili pravne osobe kojoj je to Grad povjerio, a na trošak vlasnika vozila.</w:t>
            </w:r>
          </w:p>
          <w:p w:rsidR="009B18D5" w:rsidRPr="00732643" w:rsidRDefault="009B18D5" w:rsidP="009B18D5">
            <w:pPr>
              <w:adjustRightInd w:val="0"/>
              <w:rPr>
                <w:sz w:val="22"/>
                <w:szCs w:val="22"/>
              </w:rPr>
            </w:pPr>
            <w:r w:rsidRPr="00732643">
              <w:rPr>
                <w:sz w:val="22"/>
                <w:szCs w:val="22"/>
              </w:rPr>
              <w:t>Komunalni redar naredit će uklanjanje i premještanje vozila bez registarskih pločica parkiranog na javnoj površini preko pravne osobe ili fizičke osobe obrtnika kojoj je to Grad povjerio, a na odgovornost i trošak vlasnika vozila.</w:t>
            </w:r>
          </w:p>
          <w:p w:rsidR="009B18D5" w:rsidRPr="00732643" w:rsidRDefault="009B18D5" w:rsidP="009B18D5">
            <w:pPr>
              <w:adjustRightInd w:val="0"/>
              <w:rPr>
                <w:b/>
                <w:sz w:val="22"/>
                <w:szCs w:val="22"/>
              </w:rPr>
            </w:pPr>
            <w:r w:rsidRPr="00732643">
              <w:rPr>
                <w:b/>
                <w:sz w:val="22"/>
                <w:szCs w:val="22"/>
              </w:rPr>
              <w:t xml:space="preserve">Komunalni redar naredit će uklanjanje i premještanje / blokiranje kamperskog vozila parkiranog na javnoj površini preko fizičke osobe obrtnika ili pravne </w:t>
            </w:r>
            <w:r w:rsidRPr="00732643">
              <w:rPr>
                <w:b/>
                <w:sz w:val="22"/>
                <w:szCs w:val="22"/>
              </w:rPr>
              <w:lastRenderedPageBreak/>
              <w:t>osobe kojoj je to Grad povjerio, a na trošak vlasnika vozila, osim u slučaju kada se radi o javnoj površini namijenjenoj za parkiranje kamperskog vozila.</w:t>
            </w:r>
          </w:p>
          <w:p w:rsidR="009B18D5" w:rsidRPr="00732643" w:rsidRDefault="009B18D5" w:rsidP="009B18D5">
            <w:pPr>
              <w:adjustRightInd w:val="0"/>
              <w:rPr>
                <w:sz w:val="22"/>
                <w:szCs w:val="22"/>
              </w:rPr>
            </w:pPr>
            <w:r w:rsidRPr="00732643">
              <w:rPr>
                <w:sz w:val="22"/>
                <w:szCs w:val="22"/>
              </w:rPr>
              <w:t>Komunalni redar naredit će uklanjanje i premještanje vozila koje onemogućuje pristup vozilu za sakupljanje otpada do mjesta na kojem se nalaze spremnici za otpad preko pravne osobe ili fizičke osobe obrtnika kojoj je to Grad povjerio, a na odgovornost i trošak vlasnika.“</w:t>
            </w:r>
          </w:p>
          <w:p w:rsidR="009B18D5" w:rsidRPr="00732643" w:rsidRDefault="009B18D5" w:rsidP="009B18D5">
            <w:pPr>
              <w:pStyle w:val="Default"/>
              <w:rPr>
                <w:color w:val="auto"/>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r>
              <w:rPr>
                <w:sz w:val="22"/>
                <w:szCs w:val="22"/>
              </w:rPr>
              <w:lastRenderedPageBreak/>
              <w:t>Primljeno na znanje i prijedlog će se razmotriti u okviru odluka koje se donose na temelju Zakona o sigurnosti prometa na cestama.</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b/>
                <w:sz w:val="22"/>
                <w:szCs w:val="22"/>
              </w:rPr>
            </w:pPr>
            <w:r w:rsidRPr="00732643">
              <w:rPr>
                <w:b/>
                <w:sz w:val="22"/>
                <w:szCs w:val="22"/>
              </w:rPr>
              <w:t>VI.</w:t>
            </w:r>
          </w:p>
        </w:tc>
        <w:tc>
          <w:tcPr>
            <w:tcW w:w="1843" w:type="dxa"/>
            <w:shd w:val="clear" w:color="auto" w:fill="auto"/>
          </w:tcPr>
          <w:p w:rsidR="009B18D5" w:rsidRDefault="009B18D5" w:rsidP="009B18D5">
            <w:pPr>
              <w:pStyle w:val="Default"/>
              <w:rPr>
                <w:color w:val="auto"/>
                <w:sz w:val="22"/>
                <w:szCs w:val="22"/>
              </w:rPr>
            </w:pPr>
            <w:r>
              <w:rPr>
                <w:color w:val="auto"/>
                <w:sz w:val="22"/>
                <w:szCs w:val="22"/>
              </w:rPr>
              <w:t>Građanin</w:t>
            </w:r>
          </w:p>
          <w:p w:rsidR="009B18D5" w:rsidRPr="00732643" w:rsidRDefault="009B18D5" w:rsidP="009B18D5">
            <w:pPr>
              <w:pStyle w:val="Default"/>
              <w:rPr>
                <w:color w:val="auto"/>
                <w:sz w:val="22"/>
                <w:szCs w:val="22"/>
              </w:rPr>
            </w:pPr>
            <w:r>
              <w:rPr>
                <w:color w:val="auto"/>
                <w:sz w:val="22"/>
                <w:szCs w:val="22"/>
              </w:rPr>
              <w:t>(podaci poznati Uredu)</w:t>
            </w:r>
          </w:p>
        </w:tc>
        <w:tc>
          <w:tcPr>
            <w:tcW w:w="1134" w:type="dxa"/>
            <w:shd w:val="clear" w:color="auto" w:fill="auto"/>
          </w:tcPr>
          <w:p w:rsidR="009B18D5" w:rsidRPr="00732643" w:rsidRDefault="009B18D5" w:rsidP="009B18D5">
            <w:pPr>
              <w:rPr>
                <w:sz w:val="22"/>
                <w:szCs w:val="22"/>
              </w:rPr>
            </w:pPr>
            <w:r w:rsidRPr="00732643">
              <w:rPr>
                <w:sz w:val="22"/>
                <w:szCs w:val="22"/>
              </w:rPr>
              <w:t xml:space="preserve">Članak 27. </w:t>
            </w:r>
          </w:p>
        </w:tc>
        <w:tc>
          <w:tcPr>
            <w:tcW w:w="3685" w:type="dxa"/>
            <w:shd w:val="clear" w:color="auto" w:fill="auto"/>
          </w:tcPr>
          <w:p w:rsidR="009B18D5" w:rsidRPr="00732643" w:rsidRDefault="009B18D5" w:rsidP="009B18D5">
            <w:pPr>
              <w:pStyle w:val="Default"/>
              <w:rPr>
                <w:color w:val="auto"/>
                <w:sz w:val="22"/>
                <w:szCs w:val="22"/>
              </w:rPr>
            </w:pPr>
            <w:r w:rsidRPr="00732643">
              <w:rPr>
                <w:color w:val="auto"/>
                <w:sz w:val="22"/>
                <w:szCs w:val="22"/>
              </w:rPr>
              <w:t>Gradska upravna tijela daju mišljenje za svoje područje djelovanja i ne mogu dati mišljenje iz djelokruga drugog gradskog upravnog tijela (nerijetko se događa da nam npr. gradsko tijelo nadležno za uređenje javnih gradskih prostora daje negativno mišljenje iz područje prometa iako za isto nisu nadležni dok istovremeno od gradskog upravnog tijela nadležnog za promet odbijemo pozitivnu suglasnost.</w:t>
            </w:r>
          </w:p>
        </w:tc>
        <w:tc>
          <w:tcPr>
            <w:tcW w:w="3260" w:type="dxa"/>
            <w:tcBorders>
              <w:right w:val="thinThickSmallGap" w:sz="24" w:space="0" w:color="auto"/>
            </w:tcBorders>
            <w:shd w:val="clear" w:color="auto" w:fill="auto"/>
          </w:tcPr>
          <w:p w:rsidR="009B18D5" w:rsidRPr="00732643" w:rsidRDefault="009B18D5" w:rsidP="009B18D5">
            <w:pPr>
              <w:rPr>
                <w:sz w:val="22"/>
                <w:szCs w:val="22"/>
              </w:rPr>
            </w:pPr>
            <w:r w:rsidRPr="00732643">
              <w:rPr>
                <w:sz w:val="22"/>
                <w:szCs w:val="22"/>
              </w:rPr>
              <w:t>Svako gradsko upravno tijelo izdaje mišljenja i suglasnosti samo u djelokrugu poslova za koje je nadležan, te se primjedba ne prihvaća</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 xml:space="preserve">Članak 27. </w:t>
            </w:r>
          </w:p>
        </w:tc>
        <w:tc>
          <w:tcPr>
            <w:tcW w:w="3685" w:type="dxa"/>
            <w:shd w:val="clear" w:color="auto" w:fill="auto"/>
          </w:tcPr>
          <w:p w:rsidR="009B18D5" w:rsidRPr="00732643" w:rsidRDefault="009B18D5" w:rsidP="009B18D5">
            <w:pPr>
              <w:pStyle w:val="Default"/>
              <w:rPr>
                <w:color w:val="auto"/>
                <w:sz w:val="22"/>
                <w:szCs w:val="22"/>
              </w:rPr>
            </w:pPr>
            <w:r w:rsidRPr="00732643">
              <w:rPr>
                <w:color w:val="auto"/>
                <w:sz w:val="22"/>
                <w:szCs w:val="22"/>
              </w:rPr>
              <w:t>Gradsko upravno tijelo nadležno za komunalne poslove dužno je izdati rješenje u slučaju da se pribave pozitivna mišljenja i suglasnosti gradskih upravnih tijela iz st. 1. ovog članka.</w:t>
            </w:r>
          </w:p>
        </w:tc>
        <w:tc>
          <w:tcPr>
            <w:tcW w:w="3260" w:type="dxa"/>
            <w:tcBorders>
              <w:right w:val="thinThickSmallGap" w:sz="24" w:space="0" w:color="auto"/>
            </w:tcBorders>
            <w:shd w:val="clear" w:color="auto" w:fill="auto"/>
          </w:tcPr>
          <w:p w:rsidR="009B18D5" w:rsidRPr="00732643" w:rsidRDefault="009B18D5" w:rsidP="009B18D5">
            <w:pPr>
              <w:rPr>
                <w:sz w:val="22"/>
                <w:szCs w:val="22"/>
              </w:rPr>
            </w:pPr>
            <w:r w:rsidRPr="00732643">
              <w:rPr>
                <w:sz w:val="22"/>
                <w:szCs w:val="22"/>
              </w:rPr>
              <w:t>Primjedba se n</w:t>
            </w:r>
            <w:r w:rsidR="00BC6CFE">
              <w:rPr>
                <w:sz w:val="22"/>
                <w:szCs w:val="22"/>
              </w:rPr>
              <w:t>e</w:t>
            </w:r>
            <w:r w:rsidRPr="00732643">
              <w:rPr>
                <w:sz w:val="22"/>
                <w:szCs w:val="22"/>
              </w:rPr>
              <w:t xml:space="preserve"> prihvaća jer se rješenje donosi na temelju cjelokupno utvrđenog činjeničkog stanja i gradsko upravno tijelo izdati će rješenje u svim slučajevima kada</w:t>
            </w:r>
            <w:r w:rsidR="00BC6CFE">
              <w:rPr>
                <w:sz w:val="22"/>
                <w:szCs w:val="22"/>
              </w:rPr>
              <w:t xml:space="preserve"> su ispunjene sve propisane pretpostavke</w:t>
            </w:r>
            <w:r w:rsidR="00AE19D0">
              <w:rPr>
                <w:sz w:val="22"/>
                <w:szCs w:val="22"/>
              </w:rPr>
              <w:t xml:space="preserve"> za njegovo izdavanje</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 xml:space="preserve">Članak 28. </w:t>
            </w:r>
          </w:p>
        </w:tc>
        <w:tc>
          <w:tcPr>
            <w:tcW w:w="3685" w:type="dxa"/>
            <w:shd w:val="clear" w:color="auto" w:fill="auto"/>
          </w:tcPr>
          <w:p w:rsidR="009B18D5" w:rsidRPr="00732643" w:rsidRDefault="009B18D5" w:rsidP="009B18D5">
            <w:pPr>
              <w:pStyle w:val="Default"/>
              <w:rPr>
                <w:color w:val="auto"/>
                <w:sz w:val="22"/>
                <w:szCs w:val="22"/>
              </w:rPr>
            </w:pPr>
            <w:r w:rsidRPr="00732643">
              <w:rPr>
                <w:color w:val="auto"/>
                <w:sz w:val="22"/>
                <w:szCs w:val="22"/>
              </w:rPr>
              <w:t>Praksa drugih europskih gradova nam pokazuje da se u pojedinim slučajevima dozvoljava postava reklama pa predlažemo brisanje ovog članka što bi omogućilo mogućnost postave uz pribavljanje pozitivnih mišljenja i suglasnosti gradskih upravih tijela iz čl. 27. Predlažemo da se dozvoli postavljanje reklama i reklamnih panoa na javne površine i zemljišta u vlasništvu drugih koja nisu privedena svrsi ili neizgrađena zemljišta u obliku reklamne ograde (nerijetko se nedopuštenim odlaganjem otpada narušava vizura grada, te bi na ovaj način imali dvostruku svrhu-zaklanjanje pogleda na narušene vizure kao i sprječavanje pristupa istima radi daljnje devastacije prostora</w:t>
            </w:r>
            <w:r w:rsidR="00BC6CFE">
              <w:rPr>
                <w:color w:val="auto"/>
                <w:sz w:val="22"/>
                <w:szCs w:val="22"/>
              </w:rPr>
              <w:t>.</w:t>
            </w:r>
          </w:p>
        </w:tc>
        <w:tc>
          <w:tcPr>
            <w:tcW w:w="3260" w:type="dxa"/>
            <w:tcBorders>
              <w:right w:val="thinThickSmallGap" w:sz="24" w:space="0" w:color="auto"/>
            </w:tcBorders>
            <w:shd w:val="clear" w:color="auto" w:fill="auto"/>
          </w:tcPr>
          <w:p w:rsidR="009B18D5" w:rsidRPr="00732643" w:rsidRDefault="009B18D5" w:rsidP="009B18D5">
            <w:pPr>
              <w:rPr>
                <w:sz w:val="22"/>
                <w:szCs w:val="22"/>
              </w:rPr>
            </w:pPr>
            <w:r>
              <w:rPr>
                <w:sz w:val="22"/>
                <w:szCs w:val="22"/>
              </w:rPr>
              <w:t>Obrazloženje kao gore u tekstu uz isti članak</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 xml:space="preserve">Članak 32. </w:t>
            </w:r>
          </w:p>
        </w:tc>
        <w:tc>
          <w:tcPr>
            <w:tcW w:w="3685" w:type="dxa"/>
            <w:shd w:val="clear" w:color="auto" w:fill="auto"/>
          </w:tcPr>
          <w:p w:rsidR="009B18D5" w:rsidRPr="00732643" w:rsidRDefault="009B18D5" w:rsidP="009B18D5">
            <w:pPr>
              <w:rPr>
                <w:sz w:val="22"/>
                <w:szCs w:val="22"/>
              </w:rPr>
            </w:pPr>
            <w:r w:rsidRPr="00732643">
              <w:rPr>
                <w:sz w:val="22"/>
                <w:szCs w:val="22"/>
              </w:rPr>
              <w:t xml:space="preserve">Zakonom o financiranju lokalnih samouprava nije predviđena ovakva vrsta prihoda pa ovim putem predlažemo usklađenje sa maloprije </w:t>
            </w:r>
            <w:r w:rsidRPr="00732643">
              <w:rPr>
                <w:sz w:val="22"/>
                <w:szCs w:val="22"/>
              </w:rPr>
              <w:lastRenderedPageBreak/>
              <w:t xml:space="preserve">spomenutim Zakonom, a također je Ministarstvo graditeljstva i prostornog uređenja </w:t>
            </w:r>
            <w:proofErr w:type="spellStart"/>
            <w:r w:rsidRPr="00732643">
              <w:rPr>
                <w:sz w:val="22"/>
                <w:szCs w:val="22"/>
              </w:rPr>
              <w:t>domipom</w:t>
            </w:r>
            <w:proofErr w:type="spellEnd"/>
            <w:r w:rsidRPr="00732643">
              <w:rPr>
                <w:sz w:val="22"/>
                <w:szCs w:val="22"/>
              </w:rPr>
              <w:t xml:space="preserve"> klasa: 360-01/14-02/951 od 11. 02. 2015. izdalo mišljenje da za građenje reklamnih panoa na površini koja nije javna nije moguće propisati, a niti naplaćivati naknadu </w:t>
            </w:r>
          </w:p>
        </w:tc>
        <w:tc>
          <w:tcPr>
            <w:tcW w:w="3260" w:type="dxa"/>
            <w:tcBorders>
              <w:right w:val="thinThickSmallGap" w:sz="24" w:space="0" w:color="auto"/>
            </w:tcBorders>
            <w:shd w:val="clear" w:color="auto" w:fill="auto"/>
          </w:tcPr>
          <w:p w:rsidR="009B18D5" w:rsidRPr="00732643" w:rsidRDefault="009B18D5" w:rsidP="009B18D5">
            <w:pPr>
              <w:rPr>
                <w:sz w:val="22"/>
                <w:szCs w:val="22"/>
              </w:rPr>
            </w:pPr>
            <w:r>
              <w:rPr>
                <w:sz w:val="22"/>
                <w:szCs w:val="22"/>
              </w:rPr>
              <w:lastRenderedPageBreak/>
              <w:t>Obrazloženje kao gore u tekstu uz isti članak</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b/>
                <w:sz w:val="22"/>
                <w:szCs w:val="22"/>
              </w:rPr>
            </w:pPr>
            <w:r w:rsidRPr="00732643">
              <w:rPr>
                <w:b/>
                <w:sz w:val="22"/>
                <w:szCs w:val="22"/>
              </w:rPr>
              <w:t>VII.</w:t>
            </w:r>
          </w:p>
        </w:tc>
        <w:tc>
          <w:tcPr>
            <w:tcW w:w="1843" w:type="dxa"/>
            <w:shd w:val="clear" w:color="auto" w:fill="auto"/>
          </w:tcPr>
          <w:p w:rsidR="009B18D5" w:rsidRPr="00732643" w:rsidRDefault="009B18D5" w:rsidP="009B18D5">
            <w:pPr>
              <w:rPr>
                <w:sz w:val="22"/>
                <w:szCs w:val="22"/>
              </w:rPr>
            </w:pPr>
            <w:proofErr w:type="spellStart"/>
            <w:r w:rsidRPr="00732643">
              <w:rPr>
                <w:sz w:val="22"/>
                <w:szCs w:val="22"/>
              </w:rPr>
              <w:t>outdoor</w:t>
            </w:r>
            <w:proofErr w:type="spellEnd"/>
            <w:r w:rsidRPr="00732643">
              <w:rPr>
                <w:sz w:val="22"/>
                <w:szCs w:val="22"/>
              </w:rPr>
              <w:t xml:space="preserve"> </w:t>
            </w:r>
            <w:proofErr w:type="spellStart"/>
            <w:r w:rsidRPr="00732643">
              <w:rPr>
                <w:sz w:val="22"/>
                <w:szCs w:val="22"/>
              </w:rPr>
              <w:t>akzent</w:t>
            </w:r>
            <w:proofErr w:type="spellEnd"/>
            <w:r w:rsidRPr="00732643">
              <w:rPr>
                <w:sz w:val="22"/>
                <w:szCs w:val="22"/>
              </w:rPr>
              <w:t xml:space="preserve"> d.o.o.</w:t>
            </w:r>
          </w:p>
          <w:p w:rsidR="009B18D5" w:rsidRPr="00732643" w:rsidRDefault="009B18D5" w:rsidP="009B18D5">
            <w:pPr>
              <w:rPr>
                <w:sz w:val="22"/>
                <w:szCs w:val="22"/>
              </w:rPr>
            </w:pPr>
            <w:r w:rsidRPr="00732643">
              <w:rPr>
                <w:sz w:val="22"/>
                <w:szCs w:val="22"/>
              </w:rPr>
              <w:t>Dražen Ivošević</w:t>
            </w:r>
          </w:p>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 xml:space="preserve">Članak 27. </w:t>
            </w:r>
          </w:p>
        </w:tc>
        <w:tc>
          <w:tcPr>
            <w:tcW w:w="3685" w:type="dxa"/>
            <w:shd w:val="clear" w:color="auto" w:fill="auto"/>
          </w:tcPr>
          <w:p w:rsidR="009B18D5" w:rsidRPr="00732643" w:rsidRDefault="009B18D5" w:rsidP="009B18D5">
            <w:pPr>
              <w:jc w:val="both"/>
              <w:rPr>
                <w:sz w:val="22"/>
                <w:szCs w:val="22"/>
              </w:rPr>
            </w:pPr>
            <w:r w:rsidRPr="00732643">
              <w:rPr>
                <w:sz w:val="22"/>
                <w:szCs w:val="22"/>
              </w:rPr>
              <w:t>Gradsko upravno tijelo nadležno za komunalne poslove dužno je prije izdavanja rješenja iz stavka 2. ovoga članka, prethodno pribaviti:</w:t>
            </w:r>
          </w:p>
          <w:p w:rsidR="009B18D5" w:rsidRPr="00732643" w:rsidRDefault="009B18D5" w:rsidP="009B18D5">
            <w:pPr>
              <w:rPr>
                <w:sz w:val="22"/>
                <w:szCs w:val="22"/>
              </w:rPr>
            </w:pPr>
            <w:r w:rsidRPr="00732643">
              <w:rPr>
                <w:sz w:val="22"/>
                <w:szCs w:val="22"/>
              </w:rPr>
              <w:t>- suglasnost gradskoga upravnog tijela nadležnog za promet ako se postavlja na javnoprometnu površinu,</w:t>
            </w:r>
          </w:p>
          <w:p w:rsidR="009B18D5" w:rsidRPr="00732643" w:rsidRDefault="009B18D5" w:rsidP="009B18D5">
            <w:pPr>
              <w:jc w:val="both"/>
              <w:rPr>
                <w:sz w:val="22"/>
                <w:szCs w:val="22"/>
              </w:rPr>
            </w:pPr>
            <w:r w:rsidRPr="00732643">
              <w:rPr>
                <w:sz w:val="22"/>
                <w:szCs w:val="22"/>
              </w:rPr>
              <w:t xml:space="preserve">- suglasnost gradskoga upravnog tijela nadležnog za zaštitu spomenika kulture i prirode ako se reklamni pano postavlja na prostoru kulturnog dobra, zaštićene kulturno-povijesne cjeline i zaštićenih dijelova prirode, (niže navedeni prijedlog vrijedi i za situacije kada gradsko upravno tijelo nadležno za zaštitu spomenika kulture i prirode daje negativnu suglasnost za pozicije koje su izvan zone zaštite) </w:t>
            </w:r>
          </w:p>
          <w:p w:rsidR="009B18D5" w:rsidRPr="00732643" w:rsidRDefault="009B18D5" w:rsidP="009B18D5">
            <w:pPr>
              <w:pStyle w:val="Default"/>
              <w:rPr>
                <w:color w:val="auto"/>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r>
              <w:rPr>
                <w:sz w:val="22"/>
                <w:szCs w:val="22"/>
              </w:rPr>
              <w:t>Obrazloženje kao gore u tekstu uz isti članak</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 xml:space="preserve">Članak 27. </w:t>
            </w:r>
          </w:p>
        </w:tc>
        <w:tc>
          <w:tcPr>
            <w:tcW w:w="3685" w:type="dxa"/>
            <w:shd w:val="clear" w:color="auto" w:fill="auto"/>
          </w:tcPr>
          <w:p w:rsidR="009B18D5" w:rsidRPr="00732643" w:rsidRDefault="009B18D5" w:rsidP="009B18D5">
            <w:pPr>
              <w:jc w:val="both"/>
              <w:rPr>
                <w:sz w:val="22"/>
                <w:szCs w:val="22"/>
              </w:rPr>
            </w:pPr>
            <w:r w:rsidRPr="00732643">
              <w:rPr>
                <w:sz w:val="22"/>
                <w:szCs w:val="22"/>
              </w:rPr>
              <w:t>Gradska upravna tijela daju mišljenje za svoje područje djelovanja i ne mogu dati mišljenje iz djelokruga drugog gradskog upravnog tijela. (nerijetko se događa da nam npr. Gradsko tijelo nadležno za uređenje javnih gradskih prostora daje negativno mišljenje iz područja prometa iako za isto nisu nadležni, dok istovremeno od gradskog upravnog tijela nadležnog za promet dobijemo pozitivnu suglasnost)</w:t>
            </w:r>
          </w:p>
          <w:p w:rsidR="009B18D5" w:rsidRPr="00732643" w:rsidRDefault="009B18D5" w:rsidP="009B18D5">
            <w:pPr>
              <w:pStyle w:val="Default"/>
              <w:rPr>
                <w:color w:val="auto"/>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r>
              <w:rPr>
                <w:sz w:val="22"/>
                <w:szCs w:val="22"/>
              </w:rPr>
              <w:t>Obrazloženje kao gore u tekstu uz isti članak</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 xml:space="preserve">Članak 27. </w:t>
            </w:r>
          </w:p>
        </w:tc>
        <w:tc>
          <w:tcPr>
            <w:tcW w:w="3685" w:type="dxa"/>
            <w:shd w:val="clear" w:color="auto" w:fill="auto"/>
          </w:tcPr>
          <w:p w:rsidR="009B18D5" w:rsidRPr="00732643" w:rsidRDefault="009B18D5" w:rsidP="009B18D5">
            <w:pPr>
              <w:jc w:val="both"/>
              <w:rPr>
                <w:sz w:val="22"/>
                <w:szCs w:val="22"/>
              </w:rPr>
            </w:pPr>
            <w:r w:rsidRPr="00732643">
              <w:rPr>
                <w:sz w:val="22"/>
                <w:szCs w:val="22"/>
              </w:rPr>
              <w:t>Gradska upravna tijela daju mišljenje za svoje područje djelovanja i ne mogu dati mišljenje iz djelokruga drugog gradskog upravnog tijela. (nerijetko se događa da nam npr. Gradsko tijelo nadležno za uređenje javnih gradskih prostora daje negativno mišljenje iz područja prometa iako za isto nisu nadležni, dok istovremeno od gradskog upravnog tijela nadležnog za promet dobijemo pozitivnu suglasnost)</w:t>
            </w:r>
          </w:p>
          <w:p w:rsidR="009B18D5" w:rsidRPr="00732643" w:rsidRDefault="009B18D5" w:rsidP="009B18D5">
            <w:pPr>
              <w:jc w:val="both"/>
              <w:rPr>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r>
              <w:rPr>
                <w:sz w:val="22"/>
                <w:szCs w:val="22"/>
              </w:rPr>
              <w:t>Obrazloženje kao gore u tekstu uz isti članak</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Članak 28.</w:t>
            </w:r>
          </w:p>
        </w:tc>
        <w:tc>
          <w:tcPr>
            <w:tcW w:w="3685" w:type="dxa"/>
            <w:shd w:val="clear" w:color="auto" w:fill="auto"/>
          </w:tcPr>
          <w:p w:rsidR="009B18D5" w:rsidRPr="00732643" w:rsidRDefault="009B18D5" w:rsidP="009B18D5">
            <w:pPr>
              <w:jc w:val="both"/>
              <w:rPr>
                <w:sz w:val="22"/>
                <w:szCs w:val="22"/>
              </w:rPr>
            </w:pPr>
            <w:r w:rsidRPr="00732643">
              <w:rPr>
                <w:sz w:val="22"/>
                <w:szCs w:val="22"/>
              </w:rPr>
              <w:t xml:space="preserve">– praksa drugih europskih gradova nam pokazuje da se u pojedinim slučajevima dozvoljava postava reklama, pa predlažemo brisanje ovog članka što bi omogućilo mogućnost postave uz </w:t>
            </w:r>
            <w:r w:rsidRPr="00732643">
              <w:rPr>
                <w:sz w:val="22"/>
                <w:szCs w:val="22"/>
              </w:rPr>
              <w:lastRenderedPageBreak/>
              <w:t>pribavljanje pozitivnih mišljenja i suglasnosti gradskih upravnih tijela iz čl.27</w:t>
            </w:r>
          </w:p>
          <w:p w:rsidR="009B18D5" w:rsidRPr="00732643" w:rsidRDefault="009B18D5" w:rsidP="009B18D5">
            <w:pPr>
              <w:ind w:firstLine="709"/>
              <w:jc w:val="both"/>
              <w:rPr>
                <w:sz w:val="22"/>
                <w:szCs w:val="22"/>
              </w:rPr>
            </w:pPr>
          </w:p>
          <w:p w:rsidR="009B18D5" w:rsidRPr="00732643" w:rsidRDefault="009B18D5" w:rsidP="00AE19D0">
            <w:pPr>
              <w:jc w:val="both"/>
              <w:rPr>
                <w:sz w:val="22"/>
                <w:szCs w:val="22"/>
              </w:rPr>
            </w:pPr>
            <w:r w:rsidRPr="00732643">
              <w:rPr>
                <w:sz w:val="22"/>
                <w:szCs w:val="22"/>
              </w:rPr>
              <w:t xml:space="preserve">Predlažemo da se </w:t>
            </w:r>
            <w:r w:rsidR="00AE19D0">
              <w:rPr>
                <w:sz w:val="22"/>
                <w:szCs w:val="22"/>
              </w:rPr>
              <w:t>d</w:t>
            </w:r>
            <w:r w:rsidR="00BC6CFE" w:rsidRPr="00732643">
              <w:rPr>
                <w:sz w:val="22"/>
                <w:szCs w:val="22"/>
              </w:rPr>
              <w:t>ozvoli</w:t>
            </w:r>
            <w:r w:rsidRPr="00732643">
              <w:rPr>
                <w:sz w:val="22"/>
                <w:szCs w:val="22"/>
              </w:rPr>
              <w:t> postavljanje reklama i reklamnih panoa na javne površine i zemljišta u vlasništvu drugih koja nisu privedena svrsi ili neizgrađenih zemljišta u obliku reklamne ograde. (nerijetko se nedopuštenim odlaganjem otpada narušava vizura grada, te bi na ovaj način imali dvostruku svrhu – zaklanjanje pogleda na narušen vizure kao i sprječavanje pristupa istim radi daljnje devastacije prostora)</w:t>
            </w:r>
          </w:p>
          <w:p w:rsidR="009B18D5" w:rsidRPr="00732643" w:rsidRDefault="009B18D5" w:rsidP="009B18D5">
            <w:pPr>
              <w:jc w:val="both"/>
              <w:rPr>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r>
              <w:rPr>
                <w:sz w:val="22"/>
                <w:szCs w:val="22"/>
              </w:rPr>
              <w:lastRenderedPageBreak/>
              <w:t>Obrazloženje kao gore u tekstu uz isti članak</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r w:rsidRPr="00732643">
              <w:rPr>
                <w:sz w:val="22"/>
                <w:szCs w:val="22"/>
              </w:rPr>
              <w:t>Članak 32.</w:t>
            </w:r>
          </w:p>
          <w:p w:rsidR="009B18D5" w:rsidRPr="00732643" w:rsidRDefault="009B18D5" w:rsidP="009B18D5">
            <w:pPr>
              <w:rPr>
                <w:sz w:val="22"/>
                <w:szCs w:val="22"/>
              </w:rPr>
            </w:pPr>
          </w:p>
        </w:tc>
        <w:tc>
          <w:tcPr>
            <w:tcW w:w="3685" w:type="dxa"/>
            <w:shd w:val="clear" w:color="auto" w:fill="auto"/>
          </w:tcPr>
          <w:p w:rsidR="009B18D5" w:rsidRPr="00732643" w:rsidRDefault="009B18D5" w:rsidP="009B18D5">
            <w:pPr>
              <w:jc w:val="both"/>
              <w:rPr>
                <w:sz w:val="22"/>
                <w:szCs w:val="22"/>
              </w:rPr>
            </w:pPr>
            <w:r w:rsidRPr="00732643">
              <w:rPr>
                <w:sz w:val="22"/>
                <w:szCs w:val="22"/>
              </w:rPr>
              <w:t xml:space="preserve">Zakonom o financiranju lokalnih samouprava nije predviđena ovakva vrsta prihoda, pa ovim putem predlažemo usklađenje sa maloprije spomenutim Zakonom. Isto mišljenje ima i Ministarstvo graditeljstva i prostornog uređenja od 11.veljače </w:t>
            </w:r>
            <w:r w:rsidR="00C45632">
              <w:rPr>
                <w:sz w:val="22"/>
                <w:szCs w:val="22"/>
              </w:rPr>
              <w:t xml:space="preserve">2015.godine </w:t>
            </w:r>
            <w:r w:rsidRPr="00732643">
              <w:rPr>
                <w:sz w:val="22"/>
                <w:szCs w:val="22"/>
              </w:rPr>
              <w:t xml:space="preserve">(Klasa:360-01/14-02/951, </w:t>
            </w:r>
            <w:proofErr w:type="spellStart"/>
            <w:r w:rsidRPr="00732643">
              <w:rPr>
                <w:sz w:val="22"/>
                <w:szCs w:val="22"/>
              </w:rPr>
              <w:t>Ur.broj</w:t>
            </w:r>
            <w:proofErr w:type="spellEnd"/>
            <w:r w:rsidRPr="00732643">
              <w:rPr>
                <w:sz w:val="22"/>
                <w:szCs w:val="22"/>
              </w:rPr>
              <w:t xml:space="preserve">: 531-01-15-2) u kojem navodi da Zakon o komunalnom gospodarstvu ne sadrži ovlaštenje za donošenje odluke kojom bi se propisivala obveza plaćanja naknade za građenje reklamnih panoa na površini koja nije javna. </w:t>
            </w:r>
          </w:p>
          <w:p w:rsidR="009B18D5" w:rsidRPr="00732643" w:rsidRDefault="009B18D5" w:rsidP="009B18D5">
            <w:pPr>
              <w:ind w:firstLine="709"/>
              <w:rPr>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r>
              <w:rPr>
                <w:sz w:val="22"/>
                <w:szCs w:val="22"/>
              </w:rPr>
              <w:t>Obrazloženje kao gore u tekstu uz isti članak</w:t>
            </w:r>
          </w:p>
        </w:tc>
      </w:tr>
      <w:tr w:rsidR="009B18D5" w:rsidRPr="00732643" w:rsidTr="00AE19D0">
        <w:trPr>
          <w:trHeight w:val="899"/>
        </w:trPr>
        <w:tc>
          <w:tcPr>
            <w:tcW w:w="671" w:type="dxa"/>
            <w:tcBorders>
              <w:left w:val="thinThickSmallGap" w:sz="24" w:space="0" w:color="auto"/>
            </w:tcBorders>
            <w:shd w:val="clear" w:color="auto" w:fill="auto"/>
          </w:tcPr>
          <w:p w:rsidR="009B18D5" w:rsidRPr="00732643" w:rsidRDefault="009B18D5" w:rsidP="009B18D5">
            <w:pPr>
              <w:rPr>
                <w:sz w:val="22"/>
                <w:szCs w:val="22"/>
              </w:rPr>
            </w:pPr>
          </w:p>
        </w:tc>
        <w:tc>
          <w:tcPr>
            <w:tcW w:w="1843" w:type="dxa"/>
            <w:shd w:val="clear" w:color="auto" w:fill="auto"/>
          </w:tcPr>
          <w:p w:rsidR="009B18D5" w:rsidRPr="00732643" w:rsidRDefault="009B18D5" w:rsidP="009B18D5">
            <w:pPr>
              <w:pStyle w:val="Default"/>
              <w:rPr>
                <w:color w:val="auto"/>
                <w:sz w:val="22"/>
                <w:szCs w:val="22"/>
              </w:rPr>
            </w:pPr>
          </w:p>
        </w:tc>
        <w:tc>
          <w:tcPr>
            <w:tcW w:w="1134" w:type="dxa"/>
            <w:shd w:val="clear" w:color="auto" w:fill="auto"/>
          </w:tcPr>
          <w:p w:rsidR="009B18D5" w:rsidRPr="00732643" w:rsidRDefault="009B18D5" w:rsidP="009B18D5">
            <w:pPr>
              <w:rPr>
                <w:sz w:val="22"/>
                <w:szCs w:val="22"/>
              </w:rPr>
            </w:pPr>
          </w:p>
        </w:tc>
        <w:tc>
          <w:tcPr>
            <w:tcW w:w="3685" w:type="dxa"/>
            <w:shd w:val="clear" w:color="auto" w:fill="auto"/>
          </w:tcPr>
          <w:p w:rsidR="009B18D5" w:rsidRPr="00732643" w:rsidRDefault="009B18D5" w:rsidP="009B18D5">
            <w:pPr>
              <w:rPr>
                <w:sz w:val="22"/>
                <w:szCs w:val="22"/>
              </w:rPr>
            </w:pPr>
          </w:p>
        </w:tc>
        <w:tc>
          <w:tcPr>
            <w:tcW w:w="3260" w:type="dxa"/>
            <w:tcBorders>
              <w:right w:val="thinThickSmallGap" w:sz="24" w:space="0" w:color="auto"/>
            </w:tcBorders>
            <w:shd w:val="clear" w:color="auto" w:fill="auto"/>
          </w:tcPr>
          <w:p w:rsidR="009B18D5" w:rsidRPr="00732643" w:rsidRDefault="009B18D5" w:rsidP="009B18D5">
            <w:pPr>
              <w:rPr>
                <w:sz w:val="22"/>
                <w:szCs w:val="22"/>
              </w:rPr>
            </w:pPr>
          </w:p>
        </w:tc>
      </w:tr>
    </w:tbl>
    <w:p w:rsidR="0021407F" w:rsidRPr="00732643" w:rsidRDefault="0021407F">
      <w:pPr>
        <w:rPr>
          <w:sz w:val="22"/>
          <w:szCs w:val="22"/>
        </w:rPr>
      </w:pPr>
    </w:p>
    <w:sectPr w:rsidR="0021407F" w:rsidRPr="00732643" w:rsidSect="00487368">
      <w:headerReference w:type="even" r:id="rId7"/>
      <w:headerReference w:type="default" r:id="rId8"/>
      <w:footerReference w:type="even" r:id="rId9"/>
      <w:footerReference w:type="default" r:id="rId10"/>
      <w:headerReference w:type="first" r:id="rId11"/>
      <w:footerReference w:type="first" r:id="rId12"/>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EC4" w:rsidRDefault="007E4EC4" w:rsidP="00C662AA">
      <w:r>
        <w:separator/>
      </w:r>
    </w:p>
  </w:endnote>
  <w:endnote w:type="continuationSeparator" w:id="0">
    <w:p w:rsidR="007E4EC4" w:rsidRDefault="007E4EC4" w:rsidP="00C6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34" w:rsidRDefault="000D1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53414"/>
      <w:docPartObj>
        <w:docPartGallery w:val="Page Numbers (Bottom of Page)"/>
        <w:docPartUnique/>
      </w:docPartObj>
    </w:sdtPr>
    <w:sdtEndPr/>
    <w:sdtContent>
      <w:p w:rsidR="000D1C34" w:rsidRDefault="000D1C34">
        <w:pPr>
          <w:pStyle w:val="Footer"/>
          <w:jc w:val="right"/>
        </w:pPr>
        <w:r>
          <w:fldChar w:fldCharType="begin"/>
        </w:r>
        <w:r>
          <w:instrText>PAGE   \* MERGEFORMAT</w:instrText>
        </w:r>
        <w:r>
          <w:fldChar w:fldCharType="separate"/>
        </w:r>
        <w:r w:rsidR="001936C4">
          <w:rPr>
            <w:noProof/>
          </w:rPr>
          <w:t>15</w:t>
        </w:r>
        <w:r>
          <w:fldChar w:fldCharType="end"/>
        </w:r>
      </w:p>
    </w:sdtContent>
  </w:sdt>
  <w:p w:rsidR="000D1C34" w:rsidRDefault="000D1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34" w:rsidRDefault="000D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EC4" w:rsidRDefault="007E4EC4" w:rsidP="00C662AA">
      <w:r>
        <w:separator/>
      </w:r>
    </w:p>
  </w:footnote>
  <w:footnote w:type="continuationSeparator" w:id="0">
    <w:p w:rsidR="007E4EC4" w:rsidRDefault="007E4EC4" w:rsidP="00C6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34" w:rsidRDefault="000D1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34" w:rsidRDefault="000D1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C34" w:rsidRDefault="000D1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AE8"/>
    <w:multiLevelType w:val="hybridMultilevel"/>
    <w:tmpl w:val="8F5C3F70"/>
    <w:lvl w:ilvl="0" w:tplc="644657C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BA2781E"/>
    <w:multiLevelType w:val="hybridMultilevel"/>
    <w:tmpl w:val="C79EAD04"/>
    <w:lvl w:ilvl="0" w:tplc="644657C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0DE54FA"/>
    <w:multiLevelType w:val="hybridMultilevel"/>
    <w:tmpl w:val="266E9D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68"/>
    <w:rsid w:val="0005675E"/>
    <w:rsid w:val="00074435"/>
    <w:rsid w:val="00092D3A"/>
    <w:rsid w:val="000D1C34"/>
    <w:rsid w:val="000E2DAE"/>
    <w:rsid w:val="00145004"/>
    <w:rsid w:val="0018594E"/>
    <w:rsid w:val="001936C4"/>
    <w:rsid w:val="001A2C7D"/>
    <w:rsid w:val="0021407F"/>
    <w:rsid w:val="00280DB8"/>
    <w:rsid w:val="002E053A"/>
    <w:rsid w:val="00313306"/>
    <w:rsid w:val="00331344"/>
    <w:rsid w:val="0036449C"/>
    <w:rsid w:val="00370019"/>
    <w:rsid w:val="00423E43"/>
    <w:rsid w:val="00440C3C"/>
    <w:rsid w:val="00485374"/>
    <w:rsid w:val="00487368"/>
    <w:rsid w:val="005458E7"/>
    <w:rsid w:val="00585F0B"/>
    <w:rsid w:val="005B6A02"/>
    <w:rsid w:val="005D50F4"/>
    <w:rsid w:val="005D6306"/>
    <w:rsid w:val="00637940"/>
    <w:rsid w:val="00642F84"/>
    <w:rsid w:val="006E217E"/>
    <w:rsid w:val="006F31A8"/>
    <w:rsid w:val="00706885"/>
    <w:rsid w:val="00710A50"/>
    <w:rsid w:val="00723D00"/>
    <w:rsid w:val="00732643"/>
    <w:rsid w:val="00760DD2"/>
    <w:rsid w:val="00776E40"/>
    <w:rsid w:val="007B23C6"/>
    <w:rsid w:val="007E4EC4"/>
    <w:rsid w:val="00841313"/>
    <w:rsid w:val="008C7069"/>
    <w:rsid w:val="00951BCE"/>
    <w:rsid w:val="0097474B"/>
    <w:rsid w:val="00976980"/>
    <w:rsid w:val="009A5822"/>
    <w:rsid w:val="009B18D5"/>
    <w:rsid w:val="009B5A95"/>
    <w:rsid w:val="009B6CE1"/>
    <w:rsid w:val="00A02F25"/>
    <w:rsid w:val="00A2004D"/>
    <w:rsid w:val="00A258F1"/>
    <w:rsid w:val="00A557A9"/>
    <w:rsid w:val="00AE19D0"/>
    <w:rsid w:val="00AF3550"/>
    <w:rsid w:val="00B02491"/>
    <w:rsid w:val="00B6517E"/>
    <w:rsid w:val="00B801C5"/>
    <w:rsid w:val="00BC6CFE"/>
    <w:rsid w:val="00BD148A"/>
    <w:rsid w:val="00BF1FBD"/>
    <w:rsid w:val="00C003A6"/>
    <w:rsid w:val="00C10345"/>
    <w:rsid w:val="00C1137D"/>
    <w:rsid w:val="00C176A4"/>
    <w:rsid w:val="00C45632"/>
    <w:rsid w:val="00C662AA"/>
    <w:rsid w:val="00D569AD"/>
    <w:rsid w:val="00D62ED2"/>
    <w:rsid w:val="00DE6D61"/>
    <w:rsid w:val="00E01B69"/>
    <w:rsid w:val="00E449D2"/>
    <w:rsid w:val="00F81A30"/>
    <w:rsid w:val="00F908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62967"/>
  <w15:chartTrackingRefBased/>
  <w15:docId w15:val="{C87EFCEF-2D82-4E9A-8881-65A7B90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004D"/>
    <w:pPr>
      <w:autoSpaceDE w:val="0"/>
      <w:autoSpaceDN w:val="0"/>
      <w:adjustRightInd w:val="0"/>
    </w:pPr>
    <w:rPr>
      <w:color w:val="000000"/>
      <w:sz w:val="24"/>
      <w:szCs w:val="24"/>
    </w:rPr>
  </w:style>
  <w:style w:type="paragraph" w:customStyle="1" w:styleId="t-9-8">
    <w:name w:val="t-9-8"/>
    <w:basedOn w:val="Normal"/>
    <w:rsid w:val="00A2004D"/>
    <w:pPr>
      <w:spacing w:before="100" w:beforeAutospacing="1" w:after="100" w:afterAutospacing="1"/>
    </w:pPr>
  </w:style>
  <w:style w:type="paragraph" w:styleId="NormalWeb">
    <w:name w:val="Normal (Web)"/>
    <w:basedOn w:val="Normal"/>
    <w:uiPriority w:val="99"/>
    <w:unhideWhenUsed/>
    <w:rsid w:val="005B6A02"/>
    <w:pPr>
      <w:spacing w:before="100" w:beforeAutospacing="1" w:after="100" w:afterAutospacing="1"/>
    </w:pPr>
  </w:style>
  <w:style w:type="character" w:styleId="Emphasis">
    <w:name w:val="Emphasis"/>
    <w:basedOn w:val="DefaultParagraphFont"/>
    <w:uiPriority w:val="20"/>
    <w:qFormat/>
    <w:rsid w:val="005B6A02"/>
    <w:rPr>
      <w:i/>
      <w:iCs/>
    </w:rPr>
  </w:style>
  <w:style w:type="paragraph" w:styleId="Header">
    <w:name w:val="header"/>
    <w:basedOn w:val="Normal"/>
    <w:link w:val="HeaderChar"/>
    <w:rsid w:val="00C662AA"/>
    <w:pPr>
      <w:tabs>
        <w:tab w:val="center" w:pos="4536"/>
        <w:tab w:val="right" w:pos="9072"/>
      </w:tabs>
    </w:pPr>
  </w:style>
  <w:style w:type="character" w:customStyle="1" w:styleId="HeaderChar">
    <w:name w:val="Header Char"/>
    <w:basedOn w:val="DefaultParagraphFont"/>
    <w:link w:val="Header"/>
    <w:rsid w:val="00C662AA"/>
    <w:rPr>
      <w:sz w:val="24"/>
      <w:szCs w:val="24"/>
    </w:rPr>
  </w:style>
  <w:style w:type="paragraph" w:styleId="Footer">
    <w:name w:val="footer"/>
    <w:basedOn w:val="Normal"/>
    <w:link w:val="FooterChar"/>
    <w:uiPriority w:val="99"/>
    <w:rsid w:val="00C662AA"/>
    <w:pPr>
      <w:tabs>
        <w:tab w:val="center" w:pos="4536"/>
        <w:tab w:val="right" w:pos="9072"/>
      </w:tabs>
    </w:pPr>
  </w:style>
  <w:style w:type="character" w:customStyle="1" w:styleId="FooterChar">
    <w:name w:val="Footer Char"/>
    <w:basedOn w:val="DefaultParagraphFont"/>
    <w:link w:val="Footer"/>
    <w:uiPriority w:val="99"/>
    <w:rsid w:val="00C662AA"/>
    <w:rPr>
      <w:sz w:val="24"/>
      <w:szCs w:val="24"/>
    </w:rPr>
  </w:style>
  <w:style w:type="paragraph" w:customStyle="1" w:styleId="box458203">
    <w:name w:val="box_458203"/>
    <w:basedOn w:val="Normal"/>
    <w:rsid w:val="00642F84"/>
    <w:pPr>
      <w:spacing w:before="100" w:beforeAutospacing="1" w:after="100" w:afterAutospacing="1"/>
    </w:pPr>
  </w:style>
  <w:style w:type="paragraph" w:styleId="BalloonText">
    <w:name w:val="Balloon Text"/>
    <w:basedOn w:val="Normal"/>
    <w:link w:val="BalloonTextChar"/>
    <w:rsid w:val="00732643"/>
    <w:rPr>
      <w:rFonts w:ascii="Segoe UI" w:hAnsi="Segoe UI" w:cs="Segoe UI"/>
      <w:sz w:val="18"/>
      <w:szCs w:val="18"/>
    </w:rPr>
  </w:style>
  <w:style w:type="character" w:customStyle="1" w:styleId="BalloonTextChar">
    <w:name w:val="Balloon Text Char"/>
    <w:basedOn w:val="DefaultParagraphFont"/>
    <w:link w:val="BalloonText"/>
    <w:rsid w:val="00732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4287">
      <w:bodyDiv w:val="1"/>
      <w:marLeft w:val="0"/>
      <w:marRight w:val="0"/>
      <w:marTop w:val="0"/>
      <w:marBottom w:val="0"/>
      <w:divBdr>
        <w:top w:val="none" w:sz="0" w:space="0" w:color="auto"/>
        <w:left w:val="none" w:sz="0" w:space="0" w:color="auto"/>
        <w:bottom w:val="none" w:sz="0" w:space="0" w:color="auto"/>
        <w:right w:val="none" w:sz="0" w:space="0" w:color="auto"/>
      </w:divBdr>
    </w:div>
    <w:div w:id="235478020">
      <w:bodyDiv w:val="1"/>
      <w:marLeft w:val="0"/>
      <w:marRight w:val="0"/>
      <w:marTop w:val="0"/>
      <w:marBottom w:val="0"/>
      <w:divBdr>
        <w:top w:val="none" w:sz="0" w:space="0" w:color="auto"/>
        <w:left w:val="none" w:sz="0" w:space="0" w:color="auto"/>
        <w:bottom w:val="none" w:sz="0" w:space="0" w:color="auto"/>
        <w:right w:val="none" w:sz="0" w:space="0" w:color="auto"/>
      </w:divBdr>
    </w:div>
    <w:div w:id="269364537">
      <w:bodyDiv w:val="1"/>
      <w:marLeft w:val="0"/>
      <w:marRight w:val="0"/>
      <w:marTop w:val="0"/>
      <w:marBottom w:val="0"/>
      <w:divBdr>
        <w:top w:val="none" w:sz="0" w:space="0" w:color="auto"/>
        <w:left w:val="none" w:sz="0" w:space="0" w:color="auto"/>
        <w:bottom w:val="none" w:sz="0" w:space="0" w:color="auto"/>
        <w:right w:val="none" w:sz="0" w:space="0" w:color="auto"/>
      </w:divBdr>
    </w:div>
    <w:div w:id="338000877">
      <w:bodyDiv w:val="1"/>
      <w:marLeft w:val="0"/>
      <w:marRight w:val="0"/>
      <w:marTop w:val="0"/>
      <w:marBottom w:val="0"/>
      <w:divBdr>
        <w:top w:val="none" w:sz="0" w:space="0" w:color="auto"/>
        <w:left w:val="none" w:sz="0" w:space="0" w:color="auto"/>
        <w:bottom w:val="none" w:sz="0" w:space="0" w:color="auto"/>
        <w:right w:val="none" w:sz="0" w:space="0" w:color="auto"/>
      </w:divBdr>
    </w:div>
    <w:div w:id="365057705">
      <w:bodyDiv w:val="1"/>
      <w:marLeft w:val="0"/>
      <w:marRight w:val="0"/>
      <w:marTop w:val="0"/>
      <w:marBottom w:val="0"/>
      <w:divBdr>
        <w:top w:val="none" w:sz="0" w:space="0" w:color="auto"/>
        <w:left w:val="none" w:sz="0" w:space="0" w:color="auto"/>
        <w:bottom w:val="none" w:sz="0" w:space="0" w:color="auto"/>
        <w:right w:val="none" w:sz="0" w:space="0" w:color="auto"/>
      </w:divBdr>
    </w:div>
    <w:div w:id="636447535">
      <w:bodyDiv w:val="1"/>
      <w:marLeft w:val="0"/>
      <w:marRight w:val="0"/>
      <w:marTop w:val="0"/>
      <w:marBottom w:val="0"/>
      <w:divBdr>
        <w:top w:val="none" w:sz="0" w:space="0" w:color="auto"/>
        <w:left w:val="none" w:sz="0" w:space="0" w:color="auto"/>
        <w:bottom w:val="none" w:sz="0" w:space="0" w:color="auto"/>
        <w:right w:val="none" w:sz="0" w:space="0" w:color="auto"/>
      </w:divBdr>
    </w:div>
    <w:div w:id="694844913">
      <w:bodyDiv w:val="1"/>
      <w:marLeft w:val="0"/>
      <w:marRight w:val="0"/>
      <w:marTop w:val="0"/>
      <w:marBottom w:val="0"/>
      <w:divBdr>
        <w:top w:val="none" w:sz="0" w:space="0" w:color="auto"/>
        <w:left w:val="none" w:sz="0" w:space="0" w:color="auto"/>
        <w:bottom w:val="none" w:sz="0" w:space="0" w:color="auto"/>
        <w:right w:val="none" w:sz="0" w:space="0" w:color="auto"/>
      </w:divBdr>
    </w:div>
    <w:div w:id="966157367">
      <w:bodyDiv w:val="1"/>
      <w:marLeft w:val="0"/>
      <w:marRight w:val="0"/>
      <w:marTop w:val="0"/>
      <w:marBottom w:val="0"/>
      <w:divBdr>
        <w:top w:val="none" w:sz="0" w:space="0" w:color="auto"/>
        <w:left w:val="none" w:sz="0" w:space="0" w:color="auto"/>
        <w:bottom w:val="none" w:sz="0" w:space="0" w:color="auto"/>
        <w:right w:val="none" w:sz="0" w:space="0" w:color="auto"/>
      </w:divBdr>
    </w:div>
    <w:div w:id="1251355411">
      <w:bodyDiv w:val="1"/>
      <w:marLeft w:val="0"/>
      <w:marRight w:val="0"/>
      <w:marTop w:val="0"/>
      <w:marBottom w:val="0"/>
      <w:divBdr>
        <w:top w:val="none" w:sz="0" w:space="0" w:color="auto"/>
        <w:left w:val="none" w:sz="0" w:space="0" w:color="auto"/>
        <w:bottom w:val="none" w:sz="0" w:space="0" w:color="auto"/>
        <w:right w:val="none" w:sz="0" w:space="0" w:color="auto"/>
      </w:divBdr>
    </w:div>
    <w:div w:id="1427926422">
      <w:bodyDiv w:val="1"/>
      <w:marLeft w:val="0"/>
      <w:marRight w:val="0"/>
      <w:marTop w:val="0"/>
      <w:marBottom w:val="0"/>
      <w:divBdr>
        <w:top w:val="none" w:sz="0" w:space="0" w:color="auto"/>
        <w:left w:val="none" w:sz="0" w:space="0" w:color="auto"/>
        <w:bottom w:val="none" w:sz="0" w:space="0" w:color="auto"/>
        <w:right w:val="none" w:sz="0" w:space="0" w:color="auto"/>
      </w:divBdr>
    </w:div>
    <w:div w:id="1440372495">
      <w:bodyDiv w:val="1"/>
      <w:marLeft w:val="0"/>
      <w:marRight w:val="0"/>
      <w:marTop w:val="0"/>
      <w:marBottom w:val="0"/>
      <w:divBdr>
        <w:top w:val="none" w:sz="0" w:space="0" w:color="auto"/>
        <w:left w:val="none" w:sz="0" w:space="0" w:color="auto"/>
        <w:bottom w:val="none" w:sz="0" w:space="0" w:color="auto"/>
        <w:right w:val="none" w:sz="0" w:space="0" w:color="auto"/>
      </w:divBdr>
    </w:div>
    <w:div w:id="1493335128">
      <w:bodyDiv w:val="1"/>
      <w:marLeft w:val="0"/>
      <w:marRight w:val="0"/>
      <w:marTop w:val="0"/>
      <w:marBottom w:val="0"/>
      <w:divBdr>
        <w:top w:val="none" w:sz="0" w:space="0" w:color="auto"/>
        <w:left w:val="none" w:sz="0" w:space="0" w:color="auto"/>
        <w:bottom w:val="none" w:sz="0" w:space="0" w:color="auto"/>
        <w:right w:val="none" w:sz="0" w:space="0" w:color="auto"/>
      </w:divBdr>
    </w:div>
    <w:div w:id="1526938167">
      <w:bodyDiv w:val="1"/>
      <w:marLeft w:val="0"/>
      <w:marRight w:val="0"/>
      <w:marTop w:val="0"/>
      <w:marBottom w:val="0"/>
      <w:divBdr>
        <w:top w:val="none" w:sz="0" w:space="0" w:color="auto"/>
        <w:left w:val="none" w:sz="0" w:space="0" w:color="auto"/>
        <w:bottom w:val="none" w:sz="0" w:space="0" w:color="auto"/>
        <w:right w:val="none" w:sz="0" w:space="0" w:color="auto"/>
      </w:divBdr>
    </w:div>
    <w:div w:id="1742488327">
      <w:bodyDiv w:val="1"/>
      <w:marLeft w:val="0"/>
      <w:marRight w:val="0"/>
      <w:marTop w:val="0"/>
      <w:marBottom w:val="0"/>
      <w:divBdr>
        <w:top w:val="none" w:sz="0" w:space="0" w:color="auto"/>
        <w:left w:val="none" w:sz="0" w:space="0" w:color="auto"/>
        <w:bottom w:val="none" w:sz="0" w:space="0" w:color="auto"/>
        <w:right w:val="none" w:sz="0" w:space="0" w:color="auto"/>
      </w:divBdr>
    </w:div>
    <w:div w:id="1821648778">
      <w:bodyDiv w:val="1"/>
      <w:marLeft w:val="0"/>
      <w:marRight w:val="0"/>
      <w:marTop w:val="0"/>
      <w:marBottom w:val="0"/>
      <w:divBdr>
        <w:top w:val="none" w:sz="0" w:space="0" w:color="auto"/>
        <w:left w:val="none" w:sz="0" w:space="0" w:color="auto"/>
        <w:bottom w:val="none" w:sz="0" w:space="0" w:color="auto"/>
        <w:right w:val="none" w:sz="0" w:space="0" w:color="auto"/>
      </w:divBdr>
    </w:div>
    <w:div w:id="1957374052">
      <w:bodyDiv w:val="1"/>
      <w:marLeft w:val="0"/>
      <w:marRight w:val="0"/>
      <w:marTop w:val="0"/>
      <w:marBottom w:val="0"/>
      <w:divBdr>
        <w:top w:val="none" w:sz="0" w:space="0" w:color="auto"/>
        <w:left w:val="none" w:sz="0" w:space="0" w:color="auto"/>
        <w:bottom w:val="none" w:sz="0" w:space="0" w:color="auto"/>
        <w:right w:val="none" w:sz="0" w:space="0" w:color="auto"/>
      </w:divBdr>
    </w:div>
    <w:div w:id="21290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OBRAZAC</vt:lpstr>
    </vt:vector>
  </TitlesOfParts>
  <Company>Grad Zagreb</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dc:title>
  <dc:subject/>
  <dc:creator>azenko</dc:creator>
  <cp:keywords/>
  <cp:lastModifiedBy>Renata Škudar</cp:lastModifiedBy>
  <cp:revision>18</cp:revision>
  <cp:lastPrinted>2019-07-09T13:30:00Z</cp:lastPrinted>
  <dcterms:created xsi:type="dcterms:W3CDTF">2019-07-02T08:26:00Z</dcterms:created>
  <dcterms:modified xsi:type="dcterms:W3CDTF">2019-09-25T12:22:00Z</dcterms:modified>
</cp:coreProperties>
</file>